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A0C4AC" w14:textId="409EFF53" w:rsidR="00CE0CBF" w:rsidRDefault="00CE0CBF" w:rsidP="00CE0CBF">
      <w:pPr>
        <w:jc w:val="center"/>
      </w:pPr>
      <w:bookmarkStart w:id="0" w:name="_GoBack"/>
      <w:bookmarkEnd w:id="0"/>
      <w:r w:rsidRPr="00CE0CBF">
        <w:t>Crosslinguistic influence and the second language learning of tense-aspect systems</w:t>
      </w:r>
    </w:p>
    <w:p w14:paraId="2EB5D923" w14:textId="77777777" w:rsidR="00CE0CBF" w:rsidRDefault="00CE0CBF" w:rsidP="00CE0CBF">
      <w:pPr>
        <w:jc w:val="center"/>
      </w:pPr>
    </w:p>
    <w:p w14:paraId="2A23893E" w14:textId="6F73F8B4" w:rsidR="00CE0CBF" w:rsidRDefault="00CE0CBF" w:rsidP="00CE0CBF">
      <w:pPr>
        <w:jc w:val="center"/>
      </w:pPr>
      <w:r>
        <w:t>Kevin McManus, Penn State University</w:t>
      </w:r>
    </w:p>
    <w:p w14:paraId="3BC00619" w14:textId="70C34062" w:rsidR="000979CC" w:rsidRDefault="000979CC"/>
    <w:p w14:paraId="03027331" w14:textId="2031F1AB" w:rsidR="00E94A3C" w:rsidRDefault="00E94A3C">
      <w:r>
        <w:t>A defining feature of SLA research is that we seek to understand how speakers build knowledge of an additional language. Indeed, theoretical and empirical work has been dedicated to understanding this question for decades now, leading to multiple proposals about the emergence, organization</w:t>
      </w:r>
      <w:r w:rsidR="00D46EFB">
        <w:t>, and nature of the multilingual mind</w:t>
      </w:r>
      <w:r w:rsidR="00ED130C">
        <w:t xml:space="preserve"> </w:t>
      </w:r>
      <w:r w:rsidR="00020C67">
        <w:fldChar w:fldCharType="begin"/>
      </w:r>
      <w:r w:rsidR="004211AC">
        <w:instrText xml:space="preserve"> ADDIN ZOTERO_ITEM CSL_CITATION {"citationID":"LhXXYkgf","properties":{"formattedCitation":"(e.g., Ellis, 2006; MacWhinney, 2008; O\\uc0\\u8217{}Grady, 2013)","plainCitation":"(e.g., Ellis, 2006; MacWhinney, 2008; O’Grady, 2013)","noteIndex":0},"citationItems":[{"id":311,"uris":["http://zotero.org/users/6345101/items/C43JKPYU"],"itemData":{"id":311,"type":"article-journal","container-title":"Applied Linguistics","DOI":"10.1093/applin/aml015","ISSN":"1477-450X, 0142-6001","issue":"2","language":"en","page":"164-194","source":"DOI.org (Crossref)","title":"Selective Attention and Transfer Phenomena in L2 Acquisition: Contingency, Cue Competition, Salience, Interference, Overshadowing, Blocking, and Perceptual Learning","title-short":"Selective Attention and Transfer Phenomena in L2 Acquisition","volume":"27","author":[{"family":"Ellis","given":"Nick C."}],"issued":{"date-parts":[["2006",6,1]]}},"label":"page","prefix":"e.g., "},{"id":150,"uris":["http://zotero.org/users/6345101/items/EIWH6T4K"],"itemData":{"id":150,"type":"chapter","container-title":"Handbook of cognitive linguistics and second language acquisition","event-place":"New York, NY","page":"241-371","publisher":"Routledge","publisher-place":"New York, NY","title":"A unified model","author":[{"family":"MacWhinney","given":"Brian"}],"editor":[{"family":"Robinson","given":"Peter"},{"family":"Ellis","given":"Nick C."}],"issued":{"date-parts":[["2008"]]}}},{"id":1892,"uris":["http://zotero.org/users/6345101/items/RRHT3V3B"],"itemData":{"id":1892,"type":"article-journal","container-title":"Linguistic Approaches to Bilingualism","DOI":"10.1075/lab.3.3.01ogr","ISSN":"1879-9264, 1879-9272","issue":"3","journalAbbreviation":"LAB","language":"en","page":"253-285","source":"DOI.org (Crossref)","title":"The illusion of language acquisition","volume":"3","author":[{"family":"O’Grady","given":"William"}],"issued":{"date-parts":[["2013",9,26]]}}}],"schema":"https://github.com/citation-style-language/schema/raw/master/csl-citation.json"} </w:instrText>
      </w:r>
      <w:r w:rsidR="00020C67">
        <w:fldChar w:fldCharType="separate"/>
      </w:r>
      <w:r w:rsidR="004211AC" w:rsidRPr="004211AC">
        <w:rPr>
          <w:rFonts w:ascii="Calibri" w:cs="Calibri"/>
        </w:rPr>
        <w:t>(e.g., Ellis, 2006; MacWhinney, 2008; O’Grady, 2013)</w:t>
      </w:r>
      <w:r w:rsidR="00020C67">
        <w:fldChar w:fldCharType="end"/>
      </w:r>
      <w:r w:rsidR="00D46EFB">
        <w:t xml:space="preserve">. L2 tense-aspect research has been critical to this endeavor given that almost all adults who learn an additional language have already mastered many complex ideas about the world, including the concepts of time and aspect. The L2 </w:t>
      </w:r>
      <w:r w:rsidR="00D651F4">
        <w:t xml:space="preserve">learning </w:t>
      </w:r>
      <w:r w:rsidR="00D46EFB">
        <w:t>challenge</w:t>
      </w:r>
      <w:r w:rsidR="00D651F4">
        <w:t xml:space="preserve">, </w:t>
      </w:r>
      <w:r w:rsidR="002F2BC1">
        <w:t>therefore</w:t>
      </w:r>
      <w:r w:rsidR="00D651F4">
        <w:t xml:space="preserve">, involves </w:t>
      </w:r>
      <w:r w:rsidR="00D46EFB">
        <w:t xml:space="preserve">working out how to express these already mastered concepts in </w:t>
      </w:r>
      <w:r w:rsidR="00DD24CD">
        <w:t xml:space="preserve">potentially </w:t>
      </w:r>
      <w:r w:rsidR="00D46EFB">
        <w:t xml:space="preserve">new </w:t>
      </w:r>
      <w:r w:rsidR="00DD24CD">
        <w:t xml:space="preserve">and different </w:t>
      </w:r>
      <w:r w:rsidR="00D46EFB">
        <w:t xml:space="preserve">ways. In this talk, I </w:t>
      </w:r>
      <w:r w:rsidR="00E90DED">
        <w:t>take stock of</w:t>
      </w:r>
      <w:r w:rsidR="00D46EFB">
        <w:t xml:space="preserve"> current </w:t>
      </w:r>
      <w:r w:rsidR="002F2BC1">
        <w:t xml:space="preserve">theoretical and empirical work in this area, paying particular attention to usage-based accounts of how learners </w:t>
      </w:r>
      <w:r w:rsidR="00A2431B">
        <w:t xml:space="preserve">develop and </w:t>
      </w:r>
      <w:r w:rsidR="002F2BC1">
        <w:t xml:space="preserve">manage multiple </w:t>
      </w:r>
      <w:r w:rsidR="00DD40A5">
        <w:t>languages</w:t>
      </w:r>
      <w:r w:rsidR="002F2BC1">
        <w:t xml:space="preserve">. In doing so, I </w:t>
      </w:r>
      <w:r w:rsidR="003B66DA">
        <w:t>revisit core assumptions about</w:t>
      </w:r>
      <w:r w:rsidR="00CC0432">
        <w:t xml:space="preserve"> </w:t>
      </w:r>
      <w:r w:rsidR="00707A40">
        <w:t xml:space="preserve">how we conceptualize and study </w:t>
      </w:r>
      <w:r w:rsidR="00C22C60">
        <w:t>cross linguistic i</w:t>
      </w:r>
      <w:r w:rsidR="003B66DA">
        <w:t>nfluence and/or transfe</w:t>
      </w:r>
      <w:r w:rsidR="00C22C60">
        <w:t>r</w:t>
      </w:r>
      <w:r w:rsidR="0006032D">
        <w:t xml:space="preserve"> </w:t>
      </w:r>
      <w:r w:rsidR="00EB2069">
        <w:fldChar w:fldCharType="begin"/>
      </w:r>
      <w:r w:rsidR="0006032D">
        <w:instrText xml:space="preserve"> ADDIN ZOTERO_ITEM CSL_CITATION {"citationID":"rL1Gm9Df","properties":{"formattedCitation":"(McManus, 2022)","plainCitation":"(McManus, 2022)","noteIndex":0},"citationItems":[{"id":1880,"uris":["http://zotero.org/users/6345101/items/3LNYU4FN"],"itemData":{"id":1880,"type":"book","abstract":"\"Crosslinguistic Influence and Second Language Learning provides a comprehensive overview of what is currently known about prior language knowledge and experience in second language learning. Three bodies of research are critically reviewed to achieve this goal: (i) theories of language learning that attribute critical roles to prior experience in explaining second language development, (ii) empirical studies of second language learning that have investigated roles for crosslinguistic influence, and (iii) instructional studies that have supported second language learning by addressing the negative effects of crosslinguistic influence. Using this foundation, new research directions and theorization in the field of second language acquisition are proposed. This book will serve as an excellent resource for students and scholars with interests in (instructed) second language learning, applied linguistics, cognitive psychology, psycholinguistics, and language education\"--","call-number":"P118.2","collection-title":"Cognitive science and second language acquisition series","event-place":"New York ; Abingdon, Oxon","ISBN":"978-0-429-34166-3","number-of-pages":"1","publisher":"Routledge","publisher-place":"New York ; Abingdon, Oxon","source":"Library of Congress ISBN","title":"Crosslinguistic influence and second language learning","author":[{"family":"McManus","given":"Kevin"}],"issued":{"date-parts":[["2022"]]}}}],"schema":"https://github.com/citation-style-language/schema/raw/master/csl-citation.json"} </w:instrText>
      </w:r>
      <w:r w:rsidR="00EB2069">
        <w:fldChar w:fldCharType="separate"/>
      </w:r>
      <w:r w:rsidR="0006032D">
        <w:rPr>
          <w:noProof/>
        </w:rPr>
        <w:t>(McManus, 2022)</w:t>
      </w:r>
      <w:r w:rsidR="00EB2069">
        <w:fldChar w:fldCharType="end"/>
      </w:r>
      <w:r w:rsidR="00EB2069">
        <w:t xml:space="preserve">. </w:t>
      </w:r>
      <w:r w:rsidR="00B63AB1" w:rsidRPr="00ED00BD">
        <w:t xml:space="preserve">This discussion is </w:t>
      </w:r>
      <w:r w:rsidR="002C351D" w:rsidRPr="00ED00BD">
        <w:t>motivated</w:t>
      </w:r>
      <w:r w:rsidR="007339C9" w:rsidRPr="00ED00BD">
        <w:t xml:space="preserve"> by</w:t>
      </w:r>
      <w:r w:rsidR="003B66DA" w:rsidRPr="00ED00BD">
        <w:t xml:space="preserve"> repeated </w:t>
      </w:r>
      <w:r w:rsidR="00937DF7" w:rsidRPr="00ED00BD">
        <w:t>observations</w:t>
      </w:r>
      <w:r w:rsidR="003B66DA" w:rsidRPr="00ED00BD">
        <w:t xml:space="preserve"> that</w:t>
      </w:r>
      <w:r w:rsidR="00937DF7" w:rsidRPr="00ED00BD">
        <w:t xml:space="preserve"> while </w:t>
      </w:r>
      <w:r w:rsidR="00FE17DA" w:rsidRPr="00ED00BD">
        <w:t xml:space="preserve">instances of transfer appear identifiable, </w:t>
      </w:r>
      <w:r w:rsidR="003B66DA" w:rsidRPr="00ED00BD">
        <w:t>very little is known about what</w:t>
      </w:r>
      <w:r w:rsidR="00937DF7" w:rsidRPr="00ED00BD">
        <w:t xml:space="preserve"> transfer is</w:t>
      </w:r>
      <w:r w:rsidR="00FE17DA" w:rsidRPr="00ED00BD">
        <w:t>, how it is triggered, and how</w:t>
      </w:r>
      <w:r w:rsidR="00937DF7" w:rsidRPr="00ED00BD">
        <w:t xml:space="preserve"> </w:t>
      </w:r>
      <w:r w:rsidR="00FE17DA" w:rsidRPr="00ED00BD">
        <w:t>it impacts broader systems of language knowledge</w:t>
      </w:r>
      <w:r w:rsidR="00AD4B69" w:rsidRPr="00ED00BD">
        <w:t xml:space="preserve"> </w:t>
      </w:r>
      <w:r w:rsidR="00AD4B69" w:rsidRPr="00ED00BD">
        <w:fldChar w:fldCharType="begin"/>
      </w:r>
      <w:r w:rsidR="00677439">
        <w:instrText xml:space="preserve"> ADDIN ZOTERO_ITEM CSL_CITATION {"citationID":"ZQ9XP28Q","properties":{"formattedCitation":"(see also Jarvis &amp; Pavlenko, 2008; Sharwood Smith &amp; Truscott, 2019)","plainCitation":"(see also Jarvis &amp; Pavlenko, 2008; Sharwood Smith &amp; Truscott, 2019)","noteIndex":0},"citationItems":[{"id":178,"uris":["http://zotero.org/users/6345101/items/9F6UWIII"],"itemData":{"id":178,"type":"book","abstract":"Includes bibliographical references","event-place":"New York, NY","ISBN":"978-0-203-93592-7","language":"eng","note":"OCLC: 845735473","number-of-pages":"287","publisher":"Routledge","publisher-place":"New York, NY","source":"Gemeinsamer Bibliotheksverbund ISBN","title":"Crosslinguistic influence in language and cognition","author":[{"family":"Jarvis","given":"Scott"},{"family":"Pavlenko","given":"Aneta"}],"issued":{"date-parts":[["2008"]]}},"label":"page","prefix":"see also"},{"id":319,"uris":["http://zotero.org/users/6345101/items/9VYSN9ZZ"],"itemData":{"id":319,"type":"book","ISBN":"978-1-107-61245-7","language":"English","note":"OCLC: 1099569279","source":"Open WorldCat","title":"The multilingual mind: a modular processing perspective","title-short":"The multilingual mind","author":[{"family":"Sharwood Smith","given":"Michael"},{"family":"Truscott","given":"John"}],"issued":{"date-parts":[["2019"]]}}}],"schema":"https://github.com/citation-style-language/schema/raw/master/csl-citation.json"} </w:instrText>
      </w:r>
      <w:r w:rsidR="00AD4B69" w:rsidRPr="00ED00BD">
        <w:fldChar w:fldCharType="separate"/>
      </w:r>
      <w:r w:rsidR="00677439">
        <w:rPr>
          <w:noProof/>
        </w:rPr>
        <w:t>(see also Jarvis &amp; Pavlenko, 2008; Sharwood Smith &amp; Truscott, 2019)</w:t>
      </w:r>
      <w:r w:rsidR="00AD4B69" w:rsidRPr="00ED00BD">
        <w:fldChar w:fldCharType="end"/>
      </w:r>
      <w:r w:rsidR="00937DF7" w:rsidRPr="00ED00BD">
        <w:t>.</w:t>
      </w:r>
      <w:r w:rsidR="00FE17DA" w:rsidRPr="00ED00BD">
        <w:t xml:space="preserve"> </w:t>
      </w:r>
      <w:r w:rsidR="00FA650E">
        <w:t xml:space="preserve">I will argue that clarity on these topics is of critical </w:t>
      </w:r>
      <w:r w:rsidR="00677439">
        <w:t>i</w:t>
      </w:r>
      <w:r w:rsidR="00805871">
        <w:t xml:space="preserve">mportance to the growth and credibility of the discipline. </w:t>
      </w:r>
      <w:r w:rsidR="00FE17DA">
        <w:t xml:space="preserve">This reconsideration </w:t>
      </w:r>
      <w:r w:rsidR="00805871">
        <w:t xml:space="preserve">of </w:t>
      </w:r>
      <w:r w:rsidR="00672FD0">
        <w:t xml:space="preserve">the place and role of </w:t>
      </w:r>
      <w:r w:rsidR="00FC45F0">
        <w:t xml:space="preserve">transfer in SLA </w:t>
      </w:r>
      <w:r w:rsidR="00805871">
        <w:t xml:space="preserve">will </w:t>
      </w:r>
      <w:r w:rsidR="0058074E">
        <w:t xml:space="preserve">be used to motivate </w:t>
      </w:r>
      <w:r w:rsidR="00FE17DA">
        <w:t xml:space="preserve">new directions in </w:t>
      </w:r>
      <w:r w:rsidR="002E7BF6">
        <w:t>study</w:t>
      </w:r>
      <w:r w:rsidR="00FE17DA">
        <w:t xml:space="preserve"> design and theory-building </w:t>
      </w:r>
      <w:r w:rsidR="00E0725E">
        <w:t>in</w:t>
      </w:r>
      <w:r w:rsidR="00FE17DA">
        <w:t xml:space="preserve"> tense-aspect research</w:t>
      </w:r>
      <w:r w:rsidR="00E0725E">
        <w:t xml:space="preserve">. </w:t>
      </w:r>
    </w:p>
    <w:p w14:paraId="63142821" w14:textId="77777777" w:rsidR="00E94A3C" w:rsidRDefault="00E94A3C"/>
    <w:p w14:paraId="1DD3C3D3" w14:textId="77777777" w:rsidR="005E3ED1" w:rsidRDefault="005E3ED1"/>
    <w:p w14:paraId="469FF261" w14:textId="77777777" w:rsidR="000F7A9E" w:rsidRPr="000F7A9E" w:rsidRDefault="000F7A9E" w:rsidP="000F7A9E">
      <w:pPr>
        <w:pStyle w:val="Literaturverzeichnis"/>
        <w:spacing w:line="240" w:lineRule="auto"/>
        <w:rPr>
          <w:rFonts w:ascii="Calibri" w:cs="Calibri"/>
        </w:rPr>
      </w:pPr>
      <w:r>
        <w:fldChar w:fldCharType="begin"/>
      </w:r>
      <w:r>
        <w:instrText xml:space="preserve"> ADDIN ZOTERO_BIBL {"uncited":[],"omitted":[],"custom":[]} CSL_BIBLIOGRAPHY </w:instrText>
      </w:r>
      <w:r>
        <w:fldChar w:fldCharType="separate"/>
      </w:r>
      <w:r w:rsidRPr="000F7A9E">
        <w:rPr>
          <w:rFonts w:ascii="Calibri" w:cs="Calibri"/>
        </w:rPr>
        <w:t xml:space="preserve">Ellis, N. C. (2006). Selective Attention and Transfer Phenomena in L2 Acquisition: Contingency, Cue Competition, Salience, Interference, Overshadowing, Blocking, and Perceptual Learning. </w:t>
      </w:r>
      <w:r w:rsidRPr="000F7A9E">
        <w:rPr>
          <w:rFonts w:ascii="Calibri" w:cs="Calibri"/>
          <w:i/>
          <w:iCs/>
        </w:rPr>
        <w:t>Applied Linguistics</w:t>
      </w:r>
      <w:r w:rsidRPr="000F7A9E">
        <w:rPr>
          <w:rFonts w:ascii="Calibri" w:cs="Calibri"/>
        </w:rPr>
        <w:t xml:space="preserve">, </w:t>
      </w:r>
      <w:r w:rsidRPr="000F7A9E">
        <w:rPr>
          <w:rFonts w:ascii="Calibri" w:cs="Calibri"/>
          <w:i/>
          <w:iCs/>
        </w:rPr>
        <w:t>27</w:t>
      </w:r>
      <w:r w:rsidRPr="000F7A9E">
        <w:rPr>
          <w:rFonts w:ascii="Calibri" w:cs="Calibri"/>
        </w:rPr>
        <w:t>(2), 164–194. https://doi.org/10.1093/applin/aml015</w:t>
      </w:r>
    </w:p>
    <w:p w14:paraId="01225FF7" w14:textId="77777777" w:rsidR="000F7A9E" w:rsidRPr="000F7A9E" w:rsidRDefault="000F7A9E" w:rsidP="000F7A9E">
      <w:pPr>
        <w:pStyle w:val="Literaturverzeichnis"/>
        <w:spacing w:line="240" w:lineRule="auto"/>
        <w:rPr>
          <w:rFonts w:ascii="Calibri" w:cs="Calibri"/>
        </w:rPr>
      </w:pPr>
      <w:r w:rsidRPr="000F7A9E">
        <w:rPr>
          <w:rFonts w:ascii="Calibri" w:cs="Calibri"/>
        </w:rPr>
        <w:t xml:space="preserve">Jarvis, S., &amp; Pavlenko, A. (2008). </w:t>
      </w:r>
      <w:r w:rsidRPr="000F7A9E">
        <w:rPr>
          <w:rFonts w:ascii="Calibri" w:cs="Calibri"/>
          <w:i/>
          <w:iCs/>
        </w:rPr>
        <w:t>Crosslinguistic influence in language and cognition</w:t>
      </w:r>
      <w:r w:rsidRPr="000F7A9E">
        <w:rPr>
          <w:rFonts w:ascii="Calibri" w:cs="Calibri"/>
        </w:rPr>
        <w:t>. Routledge.</w:t>
      </w:r>
    </w:p>
    <w:p w14:paraId="1EC8295A" w14:textId="77777777" w:rsidR="000F7A9E" w:rsidRPr="000F7A9E" w:rsidRDefault="000F7A9E" w:rsidP="000F7A9E">
      <w:pPr>
        <w:pStyle w:val="Literaturverzeichnis"/>
        <w:spacing w:line="240" w:lineRule="auto"/>
        <w:rPr>
          <w:rFonts w:ascii="Calibri" w:cs="Calibri"/>
        </w:rPr>
      </w:pPr>
      <w:r w:rsidRPr="000F7A9E">
        <w:rPr>
          <w:rFonts w:ascii="Calibri" w:cs="Calibri"/>
        </w:rPr>
        <w:t xml:space="preserve">MacWhinney, B. (2008). A unified model. In P. Robinson &amp; N. C. Ellis (Eds.), </w:t>
      </w:r>
      <w:r w:rsidRPr="000F7A9E">
        <w:rPr>
          <w:rFonts w:ascii="Calibri" w:cs="Calibri"/>
          <w:i/>
          <w:iCs/>
        </w:rPr>
        <w:t>Handbook of cognitive linguistics and second language acquisition</w:t>
      </w:r>
      <w:r w:rsidRPr="000F7A9E">
        <w:rPr>
          <w:rFonts w:ascii="Calibri" w:cs="Calibri"/>
        </w:rPr>
        <w:t xml:space="preserve"> (pp. 241–371). Routledge.</w:t>
      </w:r>
    </w:p>
    <w:p w14:paraId="7FE71206" w14:textId="77777777" w:rsidR="000F7A9E" w:rsidRPr="000F7A9E" w:rsidRDefault="000F7A9E" w:rsidP="000F7A9E">
      <w:pPr>
        <w:pStyle w:val="Literaturverzeichnis"/>
        <w:spacing w:line="240" w:lineRule="auto"/>
        <w:rPr>
          <w:rFonts w:ascii="Calibri" w:cs="Calibri"/>
        </w:rPr>
      </w:pPr>
      <w:r w:rsidRPr="000F7A9E">
        <w:rPr>
          <w:rFonts w:ascii="Calibri" w:cs="Calibri"/>
        </w:rPr>
        <w:t xml:space="preserve">McManus, K. (2022). </w:t>
      </w:r>
      <w:r w:rsidRPr="000F7A9E">
        <w:rPr>
          <w:rFonts w:ascii="Calibri" w:cs="Calibri"/>
          <w:i/>
          <w:iCs/>
        </w:rPr>
        <w:t>Crosslinguistic influence and second language learning</w:t>
      </w:r>
      <w:r w:rsidRPr="000F7A9E">
        <w:rPr>
          <w:rFonts w:ascii="Calibri" w:cs="Calibri"/>
        </w:rPr>
        <w:t>. Routledge.</w:t>
      </w:r>
    </w:p>
    <w:p w14:paraId="5EAB5B96" w14:textId="77777777" w:rsidR="000F7A9E" w:rsidRPr="000F7A9E" w:rsidRDefault="000F7A9E" w:rsidP="000F7A9E">
      <w:pPr>
        <w:pStyle w:val="Literaturverzeichnis"/>
        <w:spacing w:line="240" w:lineRule="auto"/>
        <w:rPr>
          <w:rFonts w:ascii="Calibri" w:cs="Calibri"/>
        </w:rPr>
      </w:pPr>
      <w:r w:rsidRPr="000F7A9E">
        <w:rPr>
          <w:rFonts w:ascii="Calibri" w:cs="Calibri"/>
        </w:rPr>
        <w:t xml:space="preserve">O’Grady, W. (2013). The illusion of language acquisition. </w:t>
      </w:r>
      <w:r w:rsidRPr="000F7A9E">
        <w:rPr>
          <w:rFonts w:ascii="Calibri" w:cs="Calibri"/>
          <w:i/>
          <w:iCs/>
        </w:rPr>
        <w:t>Linguistic Approaches to Bilingualism</w:t>
      </w:r>
      <w:r w:rsidRPr="000F7A9E">
        <w:rPr>
          <w:rFonts w:ascii="Calibri" w:cs="Calibri"/>
        </w:rPr>
        <w:t xml:space="preserve">, </w:t>
      </w:r>
      <w:r w:rsidRPr="000F7A9E">
        <w:rPr>
          <w:rFonts w:ascii="Calibri" w:cs="Calibri"/>
          <w:i/>
          <w:iCs/>
        </w:rPr>
        <w:t>3</w:t>
      </w:r>
      <w:r w:rsidRPr="000F7A9E">
        <w:rPr>
          <w:rFonts w:ascii="Calibri" w:cs="Calibri"/>
        </w:rPr>
        <w:t>(3), 253–285. https://doi.org/10.1075/lab.3.3.01ogr</w:t>
      </w:r>
    </w:p>
    <w:p w14:paraId="6EE58532" w14:textId="77777777" w:rsidR="000F7A9E" w:rsidRPr="000F7A9E" w:rsidRDefault="000F7A9E" w:rsidP="000F7A9E">
      <w:pPr>
        <w:pStyle w:val="Literaturverzeichnis"/>
        <w:spacing w:line="240" w:lineRule="auto"/>
        <w:rPr>
          <w:rFonts w:ascii="Calibri" w:cs="Calibri"/>
        </w:rPr>
      </w:pPr>
      <w:r w:rsidRPr="000F7A9E">
        <w:rPr>
          <w:rFonts w:ascii="Calibri" w:cs="Calibri"/>
        </w:rPr>
        <w:t xml:space="preserve">Sharwood Smith, M., &amp; Truscott, J. (2019). </w:t>
      </w:r>
      <w:r w:rsidRPr="000F7A9E">
        <w:rPr>
          <w:rFonts w:ascii="Calibri" w:cs="Calibri"/>
          <w:i/>
          <w:iCs/>
        </w:rPr>
        <w:t>The multilingual mind: A modular processing perspective</w:t>
      </w:r>
      <w:r w:rsidRPr="000F7A9E">
        <w:rPr>
          <w:rFonts w:ascii="Calibri" w:cs="Calibri"/>
        </w:rPr>
        <w:t>.</w:t>
      </w:r>
    </w:p>
    <w:p w14:paraId="4EF718A0" w14:textId="17D5644D" w:rsidR="005E3ED1" w:rsidRDefault="000F7A9E" w:rsidP="000F7A9E">
      <w:r>
        <w:fldChar w:fldCharType="end"/>
      </w:r>
    </w:p>
    <w:p w14:paraId="0DB1BA73" w14:textId="62F9C3E5" w:rsidR="005E3ED1" w:rsidRDefault="005E3ED1"/>
    <w:sectPr w:rsidR="005E3E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CBF"/>
    <w:rsid w:val="00020C67"/>
    <w:rsid w:val="00041B2B"/>
    <w:rsid w:val="0006032D"/>
    <w:rsid w:val="00067F49"/>
    <w:rsid w:val="000979CC"/>
    <w:rsid w:val="000F7A9E"/>
    <w:rsid w:val="00154149"/>
    <w:rsid w:val="0025032C"/>
    <w:rsid w:val="002C351D"/>
    <w:rsid w:val="002E7BF6"/>
    <w:rsid w:val="002F2BC1"/>
    <w:rsid w:val="00381827"/>
    <w:rsid w:val="003B66DA"/>
    <w:rsid w:val="003E4BD2"/>
    <w:rsid w:val="004211AC"/>
    <w:rsid w:val="004654EC"/>
    <w:rsid w:val="00522336"/>
    <w:rsid w:val="00552921"/>
    <w:rsid w:val="0058074E"/>
    <w:rsid w:val="005E3ED1"/>
    <w:rsid w:val="00672FD0"/>
    <w:rsid w:val="00677439"/>
    <w:rsid w:val="006B4A86"/>
    <w:rsid w:val="00707A40"/>
    <w:rsid w:val="007339C9"/>
    <w:rsid w:val="0074780C"/>
    <w:rsid w:val="00805871"/>
    <w:rsid w:val="0082683D"/>
    <w:rsid w:val="00937DF7"/>
    <w:rsid w:val="00A2431B"/>
    <w:rsid w:val="00A62804"/>
    <w:rsid w:val="00AD4B69"/>
    <w:rsid w:val="00AD5A3B"/>
    <w:rsid w:val="00B63AB1"/>
    <w:rsid w:val="00B85925"/>
    <w:rsid w:val="00C22C60"/>
    <w:rsid w:val="00CC0432"/>
    <w:rsid w:val="00CE0CBF"/>
    <w:rsid w:val="00D46EFB"/>
    <w:rsid w:val="00D651F4"/>
    <w:rsid w:val="00DD24CD"/>
    <w:rsid w:val="00DD40A5"/>
    <w:rsid w:val="00E0725E"/>
    <w:rsid w:val="00E90DED"/>
    <w:rsid w:val="00E94A3C"/>
    <w:rsid w:val="00EB2069"/>
    <w:rsid w:val="00ED00BD"/>
    <w:rsid w:val="00ED130C"/>
    <w:rsid w:val="00F55DBD"/>
    <w:rsid w:val="00FA650E"/>
    <w:rsid w:val="00FC45F0"/>
    <w:rsid w:val="00FE1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C39E8"/>
  <w15:chartTrackingRefBased/>
  <w15:docId w15:val="{1A9B58B0-BBE9-0348-8707-14E0BFF7D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CE0CBF"/>
    <w:pPr>
      <w:spacing w:before="100" w:beforeAutospacing="1" w:after="100" w:afterAutospacing="1"/>
    </w:pPr>
    <w:rPr>
      <w:rFonts w:ascii="Times New Roman" w:eastAsia="Times New Roman" w:hAnsi="Times New Roman" w:cs="Times New Roman"/>
    </w:rPr>
  </w:style>
  <w:style w:type="character" w:styleId="Hervorhebung">
    <w:name w:val="Emphasis"/>
    <w:basedOn w:val="Absatz-Standardschriftart"/>
    <w:uiPriority w:val="20"/>
    <w:qFormat/>
    <w:rsid w:val="00CE0CBF"/>
    <w:rPr>
      <w:i/>
      <w:iCs/>
    </w:rPr>
  </w:style>
  <w:style w:type="paragraph" w:styleId="Literaturverzeichnis">
    <w:name w:val="Bibliography"/>
    <w:basedOn w:val="Standard"/>
    <w:next w:val="Standard"/>
    <w:uiPriority w:val="37"/>
    <w:unhideWhenUsed/>
    <w:rsid w:val="000F7A9E"/>
    <w:pPr>
      <w:spacing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855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7cf48d45-3ddb-4389-a9c1-c115526eb52e}" enabled="0" method="" siteId="{7cf48d45-3ddb-4389-a9c1-c115526eb52e}"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1</Pages>
  <Words>1092</Words>
  <Characters>6885</Characters>
  <Application>Microsoft Office Word</Application>
  <DocSecurity>0</DocSecurity>
  <Lines>57</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McManus, Kevin</dc:creator>
  <cp:keywords/>
  <dc:description/>
  <cp:lastModifiedBy>Repiso Isabel</cp:lastModifiedBy>
  <cp:revision>2</cp:revision>
  <dcterms:created xsi:type="dcterms:W3CDTF">2022-08-16T07:56:00Z</dcterms:created>
  <dcterms:modified xsi:type="dcterms:W3CDTF">2022-08-16T07:56:00Z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zotero-version="6.0.10"&gt;&lt;session id="T0eLK1iQ"/&gt;&lt;style id="http://www.zotero.org/styles/apa" locale="en-US" hasBibliography="1" bibliographyStyleHasBeenSet="1"/&gt;&lt;prefs&gt;&lt;pref name="fieldType" value="Field"/&gt;&lt;/prefs&gt;&lt;/data&gt;</vt:lpwstr>
  </property>
</Properties>
</file>