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EDEA" w14:textId="7B465A94" w:rsidR="002F292D" w:rsidRPr="00D25CB3" w:rsidRDefault="002F292D" w:rsidP="00D25CB3">
      <w:pPr>
        <w:jc w:val="center"/>
        <w:rPr>
          <w:rFonts w:ascii="Arial Narrow" w:hAnsi="Arial Narrow"/>
          <w:sz w:val="24"/>
          <w:szCs w:val="24"/>
          <w:lang w:val="en-GB"/>
        </w:rPr>
      </w:pPr>
      <w:r w:rsidRPr="00D25CB3">
        <w:rPr>
          <w:rFonts w:ascii="Arial Narrow" w:hAnsi="Arial Narrow"/>
          <w:b/>
          <w:bCs/>
          <w:sz w:val="24"/>
          <w:szCs w:val="24"/>
          <w:lang w:val="en-GB"/>
        </w:rPr>
        <w:t>Germanic L1 Transfer in Aspectual Representati</w:t>
      </w:r>
      <w:r w:rsidR="00D25CB3">
        <w:rPr>
          <w:rFonts w:ascii="Arial Narrow" w:hAnsi="Arial Narrow"/>
          <w:b/>
          <w:bCs/>
          <w:sz w:val="24"/>
          <w:szCs w:val="24"/>
          <w:lang w:val="en-GB"/>
        </w:rPr>
        <w:t>ons: the Spanish Interlanguage</w:t>
      </w:r>
    </w:p>
    <w:p w14:paraId="72C8B0C0" w14:textId="77777777" w:rsidR="002F292D" w:rsidRPr="00D25CB3" w:rsidRDefault="002F292D" w:rsidP="00F512E1">
      <w:pPr>
        <w:jc w:val="both"/>
        <w:rPr>
          <w:rFonts w:ascii="Arial Narrow" w:hAnsi="Arial Narrow"/>
          <w:sz w:val="24"/>
          <w:szCs w:val="24"/>
          <w:lang w:val="en-GB"/>
        </w:rPr>
      </w:pPr>
    </w:p>
    <w:p w14:paraId="339C8357" w14:textId="230ADCE3" w:rsidR="00785679" w:rsidRPr="00D25CB3" w:rsidRDefault="00F512E1" w:rsidP="00D25CB3">
      <w:pPr>
        <w:spacing w:line="276" w:lineRule="auto"/>
        <w:jc w:val="both"/>
        <w:rPr>
          <w:rFonts w:ascii="Arial Narrow" w:eastAsia="Times New Roman" w:hAnsi="Arial Narrow"/>
          <w:sz w:val="24"/>
          <w:szCs w:val="24"/>
          <w:lang w:val="en-US" w:eastAsia="nl-NL"/>
        </w:rPr>
      </w:pPr>
      <w:r w:rsidRPr="00D25CB3">
        <w:rPr>
          <w:rFonts w:ascii="Arial Narrow" w:hAnsi="Arial Narrow"/>
          <w:sz w:val="24"/>
          <w:szCs w:val="24"/>
          <w:lang w:val="en-GB"/>
        </w:rPr>
        <w:t xml:space="preserve">Since Andersen (1986), many studies </w:t>
      </w:r>
      <w:proofErr w:type="gramStart"/>
      <w:r w:rsidRPr="00D25CB3">
        <w:rPr>
          <w:rFonts w:ascii="Arial Narrow" w:hAnsi="Arial Narrow"/>
          <w:sz w:val="24"/>
          <w:szCs w:val="24"/>
          <w:lang w:val="en-GB"/>
        </w:rPr>
        <w:t>have been written</w:t>
      </w:r>
      <w:proofErr w:type="gramEnd"/>
      <w:r w:rsidRPr="00D25CB3">
        <w:rPr>
          <w:rFonts w:ascii="Arial Narrow" w:hAnsi="Arial Narrow"/>
          <w:sz w:val="24"/>
          <w:szCs w:val="24"/>
          <w:lang w:val="en-GB"/>
        </w:rPr>
        <w:t xml:space="preserve"> on the acquisition of temporality in a second language. </w:t>
      </w:r>
      <w:r w:rsidR="00CF66FF" w:rsidRPr="00D25CB3">
        <w:rPr>
          <w:rFonts w:ascii="Arial Narrow" w:hAnsi="Arial Narrow"/>
          <w:sz w:val="24"/>
          <w:szCs w:val="24"/>
          <w:lang w:val="en-US"/>
        </w:rPr>
        <w:t>T</w:t>
      </w:r>
      <w:r w:rsidRPr="00D25CB3">
        <w:rPr>
          <w:rFonts w:ascii="Arial Narrow" w:hAnsi="Arial Narrow"/>
          <w:sz w:val="24"/>
          <w:szCs w:val="24"/>
          <w:lang w:val="en-US"/>
        </w:rPr>
        <w:t xml:space="preserve">emporality is morphologically expressed on the verb in Spanish but not in many other languages, thus raising the question as to how second language (L2) learners acquire this distinction, from the beginning developmental stages up to the level of productive bilinguals/multilingual users. Numerous language combinations </w:t>
      </w:r>
      <w:proofErr w:type="gramStart"/>
      <w:r w:rsidRPr="00D25CB3">
        <w:rPr>
          <w:rFonts w:ascii="Arial Narrow" w:hAnsi="Arial Narrow"/>
          <w:sz w:val="24"/>
          <w:szCs w:val="24"/>
          <w:lang w:val="en-US"/>
        </w:rPr>
        <w:t>have been treated</w:t>
      </w:r>
      <w:proofErr w:type="gramEnd"/>
      <w:r w:rsidRPr="00D25CB3">
        <w:rPr>
          <w:rFonts w:ascii="Arial Narrow" w:hAnsi="Arial Narrow"/>
          <w:sz w:val="24"/>
          <w:szCs w:val="24"/>
          <w:lang w:val="en-US"/>
        </w:rPr>
        <w:t>, however most research papers concentrate only on English L1 learners (</w:t>
      </w:r>
      <w:proofErr w:type="spellStart"/>
      <w:r w:rsidRPr="00D25CB3">
        <w:rPr>
          <w:rFonts w:ascii="Arial Narrow" w:hAnsi="Arial Narrow"/>
          <w:sz w:val="24"/>
          <w:szCs w:val="24"/>
          <w:lang w:val="en-US"/>
        </w:rPr>
        <w:t>Comajoan</w:t>
      </w:r>
      <w:proofErr w:type="spellEnd"/>
      <w:r w:rsidRPr="00D25CB3">
        <w:rPr>
          <w:rFonts w:ascii="Arial Narrow" w:hAnsi="Arial Narrow"/>
          <w:sz w:val="24"/>
          <w:szCs w:val="24"/>
          <w:lang w:val="en-US"/>
        </w:rPr>
        <w:t xml:space="preserve"> 201</w:t>
      </w:r>
      <w:r w:rsidR="00892AE7" w:rsidRPr="00D25CB3">
        <w:rPr>
          <w:rFonts w:ascii="Arial Narrow" w:hAnsi="Arial Narrow"/>
          <w:sz w:val="24"/>
          <w:szCs w:val="24"/>
          <w:lang w:val="en-US"/>
        </w:rPr>
        <w:t>4</w:t>
      </w:r>
      <w:r w:rsidRPr="00D25CB3">
        <w:rPr>
          <w:rFonts w:ascii="Arial Narrow" w:hAnsi="Arial Narrow"/>
          <w:sz w:val="24"/>
          <w:szCs w:val="24"/>
          <w:lang w:val="en-US"/>
        </w:rPr>
        <w:t>). González (2003) shows evidence that Dutch learners, in order to choose between the available past tenses, they pay attention to phrasal aspectual information, and therefore not only to the verb semantics (</w:t>
      </w:r>
      <w:proofErr w:type="spellStart"/>
      <w:r w:rsidRPr="00D25CB3">
        <w:rPr>
          <w:rFonts w:ascii="Arial Narrow" w:hAnsi="Arial Narrow"/>
          <w:sz w:val="24"/>
          <w:szCs w:val="24"/>
          <w:lang w:val="en-US"/>
        </w:rPr>
        <w:t>Verkuyl</w:t>
      </w:r>
      <w:proofErr w:type="spellEnd"/>
      <w:r w:rsidRPr="00D25CB3">
        <w:rPr>
          <w:rFonts w:ascii="Arial Narrow" w:hAnsi="Arial Narrow"/>
          <w:sz w:val="24"/>
          <w:szCs w:val="24"/>
          <w:lang w:val="en-US"/>
        </w:rPr>
        <w:t xml:space="preserve"> 1993), something that had previously been claimed many times (Lexical Aspect Hypothesis, since </w:t>
      </w:r>
      <w:r w:rsidRPr="00D25CB3">
        <w:rPr>
          <w:rFonts w:ascii="Arial Narrow" w:hAnsi="Arial Narrow"/>
          <w:sz w:val="24"/>
          <w:szCs w:val="24"/>
          <w:lang w:val="en-GB"/>
        </w:rPr>
        <w:t>Andersen and Shirai (199</w:t>
      </w:r>
      <w:r w:rsidR="00892AE7" w:rsidRPr="00D25CB3">
        <w:rPr>
          <w:rFonts w:ascii="Arial Narrow" w:hAnsi="Arial Narrow"/>
          <w:sz w:val="24"/>
          <w:szCs w:val="24"/>
          <w:lang w:val="en-GB"/>
        </w:rPr>
        <w:t>6</w:t>
      </w:r>
      <w:r w:rsidRPr="00D25CB3">
        <w:rPr>
          <w:rFonts w:ascii="Arial Narrow" w:hAnsi="Arial Narrow"/>
          <w:sz w:val="24"/>
          <w:szCs w:val="24"/>
          <w:lang w:val="en-US"/>
        </w:rPr>
        <w:t>)). Salaberry (2003, 2008) found a possible default marker of the past tense (Default Past Tense Hypothesis) but it depended</w:t>
      </w:r>
      <w:r w:rsidR="00CF66FF" w:rsidRPr="00D25CB3">
        <w:rPr>
          <w:rFonts w:ascii="Arial Narrow" w:hAnsi="Arial Narrow"/>
          <w:sz w:val="24"/>
          <w:szCs w:val="24"/>
          <w:lang w:val="en-US"/>
        </w:rPr>
        <w:t xml:space="preserve">, among other things, on  </w:t>
      </w:r>
      <w:r w:rsidRPr="00D25CB3">
        <w:rPr>
          <w:rFonts w:ascii="Arial Narrow" w:hAnsi="Arial Narrow"/>
          <w:sz w:val="24"/>
          <w:szCs w:val="24"/>
          <w:lang w:val="en-US"/>
        </w:rPr>
        <w:t>the topic of the elicitation task</w:t>
      </w:r>
      <w:r w:rsidR="00CF66FF" w:rsidRPr="00D25CB3">
        <w:rPr>
          <w:rFonts w:ascii="Arial Narrow" w:hAnsi="Arial Narrow"/>
          <w:sz w:val="24"/>
          <w:szCs w:val="24"/>
          <w:lang w:val="en-US"/>
        </w:rPr>
        <w:t>, the proficiency level of the learner and</w:t>
      </w:r>
      <w:r w:rsidR="009C6070" w:rsidRPr="00D25CB3">
        <w:rPr>
          <w:rFonts w:ascii="Arial Narrow" w:hAnsi="Arial Narrow"/>
          <w:sz w:val="24"/>
          <w:szCs w:val="24"/>
          <w:lang w:val="en-US"/>
        </w:rPr>
        <w:t xml:space="preserve"> their L1 (González and Salaberry 2022)</w:t>
      </w:r>
      <w:r w:rsidRPr="00D25CB3">
        <w:rPr>
          <w:rFonts w:ascii="Arial Narrow" w:hAnsi="Arial Narrow"/>
          <w:sz w:val="24"/>
          <w:szCs w:val="24"/>
          <w:lang w:val="en-US"/>
        </w:rPr>
        <w:t xml:space="preserve">. Other studies show that some consideration </w:t>
      </w:r>
      <w:proofErr w:type="gramStart"/>
      <w:r w:rsidRPr="00D25CB3">
        <w:rPr>
          <w:rFonts w:ascii="Arial Narrow" w:hAnsi="Arial Narrow"/>
          <w:sz w:val="24"/>
          <w:szCs w:val="24"/>
          <w:lang w:val="en-US"/>
        </w:rPr>
        <w:t>should be paid</w:t>
      </w:r>
      <w:proofErr w:type="gramEnd"/>
      <w:r w:rsidRPr="00D25CB3">
        <w:rPr>
          <w:rFonts w:ascii="Arial Narrow" w:hAnsi="Arial Narrow"/>
          <w:sz w:val="24"/>
          <w:szCs w:val="24"/>
          <w:lang w:val="en-US"/>
        </w:rPr>
        <w:t xml:space="preserve"> to other aspectual features, such as dynamicity (Domínguez et al. 2013). The debate on this issue has developed to also focus on the role of the L1 transfer (</w:t>
      </w:r>
      <w:proofErr w:type="spellStart"/>
      <w:r w:rsidRPr="00D25CB3">
        <w:rPr>
          <w:rFonts w:ascii="Arial Narrow" w:hAnsi="Arial Narrow"/>
          <w:sz w:val="24"/>
          <w:szCs w:val="24"/>
          <w:lang w:val="en-US"/>
        </w:rPr>
        <w:t>Izquierdo</w:t>
      </w:r>
      <w:proofErr w:type="spellEnd"/>
      <w:r w:rsidRPr="00D25CB3">
        <w:rPr>
          <w:rFonts w:ascii="Arial Narrow" w:hAnsi="Arial Narrow"/>
          <w:sz w:val="24"/>
          <w:szCs w:val="24"/>
          <w:lang w:val="en-US"/>
        </w:rPr>
        <w:t xml:space="preserve"> &amp; Collins 2008, Domínguez et al., 2013, McManus 2015, González and </w:t>
      </w:r>
      <w:proofErr w:type="spellStart"/>
      <w:r w:rsidRPr="00D25CB3">
        <w:rPr>
          <w:rFonts w:ascii="Arial Narrow" w:hAnsi="Arial Narrow"/>
          <w:sz w:val="24"/>
          <w:szCs w:val="24"/>
          <w:lang w:val="en-US"/>
        </w:rPr>
        <w:t>Diaubalick</w:t>
      </w:r>
      <w:proofErr w:type="spellEnd"/>
      <w:r w:rsidRPr="00D25CB3">
        <w:rPr>
          <w:rFonts w:ascii="Arial Narrow" w:hAnsi="Arial Narrow"/>
          <w:sz w:val="24"/>
          <w:szCs w:val="24"/>
          <w:lang w:val="en-US"/>
        </w:rPr>
        <w:t xml:space="preserve"> 20</w:t>
      </w:r>
      <w:r w:rsidR="009C6070" w:rsidRPr="00D25CB3">
        <w:rPr>
          <w:rFonts w:ascii="Arial Narrow" w:hAnsi="Arial Narrow"/>
          <w:sz w:val="24"/>
          <w:szCs w:val="24"/>
          <w:lang w:val="en-US"/>
        </w:rPr>
        <w:t>20</w:t>
      </w:r>
      <w:r w:rsidRPr="00D25CB3">
        <w:rPr>
          <w:rFonts w:ascii="Arial Narrow" w:hAnsi="Arial Narrow"/>
          <w:sz w:val="24"/>
          <w:szCs w:val="24"/>
          <w:lang w:val="en-US"/>
        </w:rPr>
        <w:t xml:space="preserve">), or the role of the elicitation tasks (Domínguez et al. 2013, González and </w:t>
      </w:r>
      <w:proofErr w:type="spellStart"/>
      <w:r w:rsidRPr="00D25CB3">
        <w:rPr>
          <w:rFonts w:ascii="Arial Narrow" w:hAnsi="Arial Narrow"/>
          <w:sz w:val="24"/>
          <w:szCs w:val="24"/>
          <w:lang w:val="en-US"/>
        </w:rPr>
        <w:t>Diaubalick</w:t>
      </w:r>
      <w:proofErr w:type="spellEnd"/>
      <w:r w:rsidRPr="00D25CB3">
        <w:rPr>
          <w:rFonts w:ascii="Arial Narrow" w:hAnsi="Arial Narrow"/>
          <w:sz w:val="24"/>
          <w:szCs w:val="24"/>
          <w:lang w:val="en-US"/>
        </w:rPr>
        <w:t xml:space="preserve"> 20</w:t>
      </w:r>
      <w:r w:rsidR="009C6070" w:rsidRPr="00D25CB3">
        <w:rPr>
          <w:rFonts w:ascii="Arial Narrow" w:hAnsi="Arial Narrow"/>
          <w:sz w:val="24"/>
          <w:szCs w:val="24"/>
          <w:lang w:val="en-US"/>
        </w:rPr>
        <w:t>19</w:t>
      </w:r>
      <w:r w:rsidRPr="00D25CB3">
        <w:rPr>
          <w:rFonts w:ascii="Arial Narrow" w:hAnsi="Arial Narrow"/>
          <w:sz w:val="24"/>
          <w:szCs w:val="24"/>
          <w:lang w:val="en-US"/>
        </w:rPr>
        <w:t xml:space="preserve">). </w:t>
      </w:r>
      <w:r w:rsidRPr="00D25CB3">
        <w:rPr>
          <w:rFonts w:ascii="Arial Narrow" w:hAnsi="Arial Narrow"/>
          <w:sz w:val="24"/>
          <w:szCs w:val="24"/>
          <w:lang w:val="en-GB"/>
        </w:rPr>
        <w:t xml:space="preserve">Overall, significant results </w:t>
      </w:r>
      <w:proofErr w:type="gramStart"/>
      <w:r w:rsidRPr="00D25CB3">
        <w:rPr>
          <w:rFonts w:ascii="Arial Narrow" w:hAnsi="Arial Narrow"/>
          <w:sz w:val="24"/>
          <w:szCs w:val="24"/>
          <w:lang w:val="en-GB"/>
        </w:rPr>
        <w:t>have been found</w:t>
      </w:r>
      <w:proofErr w:type="gramEnd"/>
      <w:r w:rsidRPr="00D25CB3">
        <w:rPr>
          <w:rFonts w:ascii="Arial Narrow" w:hAnsi="Arial Narrow"/>
          <w:sz w:val="24"/>
          <w:szCs w:val="24"/>
          <w:lang w:val="en-GB"/>
        </w:rPr>
        <w:t xml:space="preserve"> on the influence of the L1 of the learner. In other words, </w:t>
      </w:r>
      <w:r w:rsidRPr="00D25CB3">
        <w:rPr>
          <w:rFonts w:ascii="Arial Narrow" w:eastAsia="Times New Roman" w:hAnsi="Arial Narrow"/>
          <w:sz w:val="24"/>
          <w:szCs w:val="24"/>
          <w:lang w:val="en-US" w:eastAsia="nl-NL"/>
        </w:rPr>
        <w:t xml:space="preserve">one of the main factors that </w:t>
      </w:r>
      <w:proofErr w:type="gramStart"/>
      <w:r w:rsidRPr="00D25CB3">
        <w:rPr>
          <w:rFonts w:ascii="Arial Narrow" w:eastAsia="Times New Roman" w:hAnsi="Arial Narrow"/>
          <w:sz w:val="24"/>
          <w:szCs w:val="24"/>
          <w:lang w:val="en-US" w:eastAsia="nl-NL"/>
        </w:rPr>
        <w:t>have been proven</w:t>
      </w:r>
      <w:proofErr w:type="gramEnd"/>
      <w:r w:rsidRPr="00D25CB3">
        <w:rPr>
          <w:rFonts w:ascii="Arial Narrow" w:eastAsia="Times New Roman" w:hAnsi="Arial Narrow"/>
          <w:sz w:val="24"/>
          <w:szCs w:val="24"/>
          <w:lang w:val="en-US" w:eastAsia="nl-NL"/>
        </w:rPr>
        <w:t xml:space="preserve"> to play a role in the acquisition of temporal and aspectual representations in a second language is the L1 factor. </w:t>
      </w:r>
    </w:p>
    <w:p w14:paraId="4B11EFBC" w14:textId="77777777" w:rsidR="00785679" w:rsidRPr="00D25CB3" w:rsidRDefault="00785679" w:rsidP="00D25CB3">
      <w:pPr>
        <w:spacing w:line="276" w:lineRule="auto"/>
        <w:jc w:val="both"/>
        <w:rPr>
          <w:rFonts w:ascii="Arial Narrow" w:eastAsia="Times New Roman" w:hAnsi="Arial Narrow"/>
          <w:sz w:val="24"/>
          <w:szCs w:val="24"/>
          <w:lang w:val="en-US" w:eastAsia="nl-NL"/>
        </w:rPr>
      </w:pPr>
    </w:p>
    <w:p w14:paraId="30400DB2" w14:textId="550DD268" w:rsidR="00F02609" w:rsidRDefault="00F512E1" w:rsidP="00D25CB3">
      <w:pPr>
        <w:tabs>
          <w:tab w:val="num" w:pos="720"/>
        </w:tabs>
        <w:spacing w:line="276" w:lineRule="auto"/>
        <w:jc w:val="both"/>
        <w:rPr>
          <w:rFonts w:ascii="Arial Narrow" w:hAnsi="Arial Narrow"/>
          <w:sz w:val="24"/>
          <w:szCs w:val="24"/>
          <w:lang w:val="en-GB"/>
        </w:rPr>
      </w:pPr>
      <w:r w:rsidRPr="00D25CB3">
        <w:rPr>
          <w:rFonts w:ascii="Arial Narrow" w:eastAsia="Times New Roman" w:hAnsi="Arial Narrow"/>
          <w:sz w:val="24"/>
          <w:szCs w:val="24"/>
          <w:lang w:val="en-US" w:eastAsia="nl-NL"/>
        </w:rPr>
        <w:t>Even learners of very closely related languages, such as English</w:t>
      </w:r>
      <w:r w:rsidR="009C6070" w:rsidRPr="00D25CB3">
        <w:rPr>
          <w:rFonts w:ascii="Arial Narrow" w:eastAsia="Times New Roman" w:hAnsi="Arial Narrow"/>
          <w:sz w:val="24"/>
          <w:szCs w:val="24"/>
          <w:lang w:val="en-US" w:eastAsia="nl-NL"/>
        </w:rPr>
        <w:t>,</w:t>
      </w:r>
      <w:r w:rsidRPr="00D25CB3">
        <w:rPr>
          <w:rFonts w:ascii="Arial Narrow" w:eastAsia="Times New Roman" w:hAnsi="Arial Narrow"/>
          <w:sz w:val="24"/>
          <w:szCs w:val="24"/>
          <w:lang w:val="en-US" w:eastAsia="nl-NL"/>
        </w:rPr>
        <w:t xml:space="preserve"> Dutch</w:t>
      </w:r>
      <w:r w:rsidR="009C6070" w:rsidRPr="00D25CB3">
        <w:rPr>
          <w:rFonts w:ascii="Arial Narrow" w:eastAsia="Times New Roman" w:hAnsi="Arial Narrow"/>
          <w:sz w:val="24"/>
          <w:szCs w:val="24"/>
          <w:lang w:val="en-US" w:eastAsia="nl-NL"/>
        </w:rPr>
        <w:t xml:space="preserve"> and German</w:t>
      </w:r>
      <w:r w:rsidRPr="00D25CB3">
        <w:rPr>
          <w:rFonts w:ascii="Arial Narrow" w:eastAsia="Times New Roman" w:hAnsi="Arial Narrow"/>
          <w:sz w:val="24"/>
          <w:szCs w:val="24"/>
          <w:lang w:val="en-US" w:eastAsia="nl-NL"/>
        </w:rPr>
        <w:t>, have differences in their L2 Spanish that can only be explained when observing L1 properties (Domínguez, Arche and Myles 2017, González and Quintana 2018</w:t>
      </w:r>
      <w:r w:rsidR="009C6070" w:rsidRPr="00D25CB3">
        <w:rPr>
          <w:rFonts w:ascii="Arial Narrow" w:eastAsia="Times New Roman" w:hAnsi="Arial Narrow"/>
          <w:sz w:val="24"/>
          <w:szCs w:val="24"/>
          <w:lang w:val="en-US" w:eastAsia="nl-NL"/>
        </w:rPr>
        <w:t xml:space="preserve">, González and </w:t>
      </w:r>
      <w:proofErr w:type="spellStart"/>
      <w:r w:rsidR="009C6070" w:rsidRPr="00D25CB3">
        <w:rPr>
          <w:rFonts w:ascii="Arial Narrow" w:eastAsia="Times New Roman" w:hAnsi="Arial Narrow"/>
          <w:sz w:val="24"/>
          <w:szCs w:val="24"/>
          <w:lang w:val="en-US" w:eastAsia="nl-NL"/>
        </w:rPr>
        <w:t>Diaubalick</w:t>
      </w:r>
      <w:proofErr w:type="spellEnd"/>
      <w:r w:rsidR="009C6070" w:rsidRPr="00D25CB3">
        <w:rPr>
          <w:rFonts w:ascii="Arial Narrow" w:eastAsia="Times New Roman" w:hAnsi="Arial Narrow"/>
          <w:sz w:val="24"/>
          <w:szCs w:val="24"/>
          <w:lang w:val="en-US" w:eastAsia="nl-NL"/>
        </w:rPr>
        <w:t xml:space="preserve"> 2020</w:t>
      </w:r>
      <w:r w:rsidRPr="00D25CB3">
        <w:rPr>
          <w:rFonts w:ascii="Arial Narrow" w:eastAsia="Times New Roman" w:hAnsi="Arial Narrow"/>
          <w:sz w:val="24"/>
          <w:szCs w:val="24"/>
          <w:lang w:val="en-US" w:eastAsia="nl-NL"/>
        </w:rPr>
        <w:t>).</w:t>
      </w:r>
      <w:r w:rsidR="009C6070" w:rsidRPr="00D25CB3">
        <w:rPr>
          <w:rFonts w:ascii="Arial Narrow" w:eastAsia="Times New Roman" w:hAnsi="Arial Narrow"/>
          <w:sz w:val="24"/>
          <w:szCs w:val="24"/>
          <w:lang w:val="en-US" w:eastAsia="nl-NL"/>
        </w:rPr>
        <w:t xml:space="preserve"> </w:t>
      </w:r>
      <w:proofErr w:type="gramStart"/>
      <w:r w:rsidR="00F02609" w:rsidRPr="00D25CB3">
        <w:rPr>
          <w:rFonts w:ascii="Arial Narrow" w:hAnsi="Arial Narrow"/>
          <w:sz w:val="24"/>
          <w:szCs w:val="24"/>
          <w:lang w:val="en-US"/>
        </w:rPr>
        <w:t>The semantic differences between L1 and L2 can influence the way in that grammatical contrasts are acquired</w:t>
      </w:r>
      <w:r w:rsidR="009C6070" w:rsidRPr="00D25CB3">
        <w:rPr>
          <w:rFonts w:ascii="Arial Narrow" w:hAnsi="Arial Narrow"/>
          <w:sz w:val="24"/>
          <w:szCs w:val="24"/>
          <w:lang w:val="en-US"/>
        </w:rPr>
        <w:t>, and this has been studied by several scholars (</w:t>
      </w:r>
      <w:r w:rsidR="00785679" w:rsidRPr="00D25CB3">
        <w:rPr>
          <w:rFonts w:ascii="Arial Narrow" w:hAnsi="Arial Narrow"/>
          <w:sz w:val="24"/>
          <w:szCs w:val="24"/>
          <w:lang w:val="en-US"/>
        </w:rPr>
        <w:t>I</w:t>
      </w:r>
      <w:proofErr w:type="spellStart"/>
      <w:r w:rsidR="00F02609" w:rsidRPr="00D25CB3">
        <w:rPr>
          <w:rFonts w:ascii="Arial Narrow" w:hAnsi="Arial Narrow"/>
          <w:sz w:val="24"/>
          <w:szCs w:val="24"/>
          <w:lang w:val="en-GB"/>
        </w:rPr>
        <w:t>zquierdo</w:t>
      </w:r>
      <w:proofErr w:type="spellEnd"/>
      <w:r w:rsidR="00F02609" w:rsidRPr="00D25CB3">
        <w:rPr>
          <w:rFonts w:ascii="Arial Narrow" w:hAnsi="Arial Narrow"/>
          <w:sz w:val="24"/>
          <w:szCs w:val="24"/>
          <w:lang w:val="en-GB"/>
        </w:rPr>
        <w:t xml:space="preserve"> and Collins (2008) </w:t>
      </w:r>
      <w:r w:rsidR="00785679" w:rsidRPr="00D25CB3">
        <w:rPr>
          <w:rFonts w:ascii="Arial Narrow" w:hAnsi="Arial Narrow"/>
          <w:sz w:val="24"/>
          <w:szCs w:val="24"/>
          <w:lang w:val="en-GB"/>
        </w:rPr>
        <w:t xml:space="preserve">studied </w:t>
      </w:r>
      <w:r w:rsidR="00F02609" w:rsidRPr="00D25CB3">
        <w:rPr>
          <w:rFonts w:ascii="Arial Narrow" w:hAnsi="Arial Narrow"/>
          <w:sz w:val="24"/>
          <w:szCs w:val="24"/>
          <w:lang w:val="en-US"/>
        </w:rPr>
        <w:t>L1 Spanish and English, L2 French</w:t>
      </w:r>
      <w:r w:rsidR="00785679" w:rsidRPr="00D25CB3">
        <w:rPr>
          <w:rFonts w:ascii="Arial Narrow" w:hAnsi="Arial Narrow"/>
          <w:sz w:val="24"/>
          <w:szCs w:val="24"/>
          <w:lang w:val="en-US"/>
        </w:rPr>
        <w:t xml:space="preserve">; </w:t>
      </w:r>
      <w:proofErr w:type="spellStart"/>
      <w:r w:rsidR="00F02609" w:rsidRPr="00D25CB3">
        <w:rPr>
          <w:rFonts w:ascii="Arial Narrow" w:hAnsi="Arial Narrow"/>
          <w:sz w:val="24"/>
          <w:szCs w:val="24"/>
          <w:lang w:val="en-GB"/>
        </w:rPr>
        <w:t>McManu</w:t>
      </w:r>
      <w:proofErr w:type="spellEnd"/>
      <w:r w:rsidR="00F02609" w:rsidRPr="00D25CB3">
        <w:rPr>
          <w:rFonts w:ascii="Arial Narrow" w:hAnsi="Arial Narrow"/>
          <w:sz w:val="24"/>
          <w:szCs w:val="24"/>
          <w:lang w:val="en-US"/>
        </w:rPr>
        <w:t xml:space="preserve">s (2015) </w:t>
      </w:r>
      <w:r w:rsidR="00785679" w:rsidRPr="00D25CB3">
        <w:rPr>
          <w:rFonts w:ascii="Arial Narrow" w:hAnsi="Arial Narrow"/>
          <w:sz w:val="24"/>
          <w:szCs w:val="24"/>
          <w:lang w:val="en-US"/>
        </w:rPr>
        <w:t xml:space="preserve">studied </w:t>
      </w:r>
      <w:r w:rsidR="00F02609" w:rsidRPr="00D25CB3">
        <w:rPr>
          <w:rFonts w:ascii="Arial Narrow" w:hAnsi="Arial Narrow"/>
          <w:sz w:val="24"/>
          <w:szCs w:val="24"/>
          <w:lang w:val="en-US"/>
        </w:rPr>
        <w:t>L1 English and German, L2 French</w:t>
      </w:r>
      <w:r w:rsidR="00785679" w:rsidRPr="00D25CB3">
        <w:rPr>
          <w:rFonts w:ascii="Arial Narrow" w:hAnsi="Arial Narrow"/>
          <w:sz w:val="24"/>
          <w:szCs w:val="24"/>
          <w:lang w:val="en-US"/>
        </w:rPr>
        <w:t xml:space="preserve">; </w:t>
      </w:r>
      <w:r w:rsidR="00F02609" w:rsidRPr="00D25CB3">
        <w:rPr>
          <w:rFonts w:ascii="Arial Narrow" w:hAnsi="Arial Narrow"/>
          <w:sz w:val="24"/>
          <w:szCs w:val="24"/>
          <w:lang w:val="en-GB"/>
        </w:rPr>
        <w:t xml:space="preserve">González and Hernández Quintana (2018) </w:t>
      </w:r>
      <w:r w:rsidR="00785679" w:rsidRPr="00D25CB3">
        <w:rPr>
          <w:rFonts w:ascii="Arial Narrow" w:hAnsi="Arial Narrow"/>
          <w:sz w:val="24"/>
          <w:szCs w:val="24"/>
          <w:lang w:val="en-GB"/>
        </w:rPr>
        <w:t xml:space="preserve">studied </w:t>
      </w:r>
      <w:r w:rsidR="00F02609" w:rsidRPr="00D25CB3">
        <w:rPr>
          <w:rFonts w:ascii="Arial Narrow" w:hAnsi="Arial Narrow"/>
          <w:sz w:val="24"/>
          <w:szCs w:val="24"/>
          <w:lang w:val="en-GB"/>
        </w:rPr>
        <w:t>L1 Dutch and English, L2 Spanish</w:t>
      </w:r>
      <w:r w:rsidR="00785679" w:rsidRPr="00D25CB3">
        <w:rPr>
          <w:rFonts w:ascii="Arial Narrow" w:hAnsi="Arial Narrow"/>
          <w:sz w:val="24"/>
          <w:szCs w:val="24"/>
          <w:lang w:val="en-GB"/>
        </w:rPr>
        <w:t xml:space="preserve"> and </w:t>
      </w:r>
      <w:r w:rsidR="00F02609" w:rsidRPr="00D25CB3">
        <w:rPr>
          <w:rFonts w:ascii="Arial Narrow" w:hAnsi="Arial Narrow"/>
          <w:sz w:val="24"/>
          <w:szCs w:val="24"/>
          <w:lang w:val="en-GB"/>
        </w:rPr>
        <w:t xml:space="preserve">González and </w:t>
      </w:r>
      <w:proofErr w:type="spellStart"/>
      <w:r w:rsidR="00F02609" w:rsidRPr="00D25CB3">
        <w:rPr>
          <w:rFonts w:ascii="Arial Narrow" w:hAnsi="Arial Narrow"/>
          <w:sz w:val="24"/>
          <w:szCs w:val="24"/>
          <w:lang w:val="en-GB"/>
        </w:rPr>
        <w:t>Diaubalick</w:t>
      </w:r>
      <w:proofErr w:type="spellEnd"/>
      <w:r w:rsidR="00F02609" w:rsidRPr="00D25CB3">
        <w:rPr>
          <w:rFonts w:ascii="Arial Narrow" w:hAnsi="Arial Narrow"/>
          <w:sz w:val="24"/>
          <w:szCs w:val="24"/>
          <w:lang w:val="en-GB"/>
        </w:rPr>
        <w:t xml:space="preserve"> (20</w:t>
      </w:r>
      <w:r w:rsidR="009C6070" w:rsidRPr="00D25CB3">
        <w:rPr>
          <w:rFonts w:ascii="Arial Narrow" w:hAnsi="Arial Narrow"/>
          <w:sz w:val="24"/>
          <w:szCs w:val="24"/>
          <w:lang w:val="en-GB"/>
        </w:rPr>
        <w:t>20</w:t>
      </w:r>
      <w:r w:rsidR="00F02609" w:rsidRPr="00D25CB3">
        <w:rPr>
          <w:rFonts w:ascii="Arial Narrow" w:hAnsi="Arial Narrow"/>
          <w:sz w:val="24"/>
          <w:szCs w:val="24"/>
          <w:lang w:val="en-GB"/>
        </w:rPr>
        <w:t>)</w:t>
      </w:r>
      <w:r w:rsidR="00785679" w:rsidRPr="00D25CB3">
        <w:rPr>
          <w:rFonts w:ascii="Arial Narrow" w:hAnsi="Arial Narrow"/>
          <w:sz w:val="24"/>
          <w:szCs w:val="24"/>
          <w:lang w:val="en-GB"/>
        </w:rPr>
        <w:t xml:space="preserve"> studied</w:t>
      </w:r>
      <w:r w:rsidR="00F02609" w:rsidRPr="00D25CB3">
        <w:rPr>
          <w:rFonts w:ascii="Arial Narrow" w:hAnsi="Arial Narrow"/>
          <w:sz w:val="24"/>
          <w:szCs w:val="24"/>
          <w:lang w:val="en-GB"/>
        </w:rPr>
        <w:t xml:space="preserve"> L1 Dutch and German, L2 Spanish</w:t>
      </w:r>
      <w:r w:rsidR="009C6070" w:rsidRPr="00D25CB3">
        <w:rPr>
          <w:rFonts w:ascii="Arial Narrow" w:hAnsi="Arial Narrow"/>
          <w:sz w:val="24"/>
          <w:szCs w:val="24"/>
          <w:lang w:val="en-GB"/>
        </w:rPr>
        <w:t>)</w:t>
      </w:r>
      <w:r w:rsidR="00785679" w:rsidRPr="00D25CB3">
        <w:rPr>
          <w:rFonts w:ascii="Arial Narrow" w:hAnsi="Arial Narrow"/>
          <w:sz w:val="24"/>
          <w:szCs w:val="24"/>
          <w:lang w:val="en-GB"/>
        </w:rPr>
        <w:t>.</w:t>
      </w:r>
      <w:proofErr w:type="gramEnd"/>
      <w:r w:rsidR="00785679" w:rsidRPr="00D25CB3">
        <w:rPr>
          <w:rFonts w:ascii="Arial Narrow" w:hAnsi="Arial Narrow"/>
          <w:sz w:val="24"/>
          <w:szCs w:val="24"/>
          <w:lang w:val="en-GB"/>
        </w:rPr>
        <w:t xml:space="preserve"> In this </w:t>
      </w:r>
      <w:proofErr w:type="gramStart"/>
      <w:r w:rsidR="00785679" w:rsidRPr="00D25CB3">
        <w:rPr>
          <w:rFonts w:ascii="Arial Narrow" w:hAnsi="Arial Narrow"/>
          <w:sz w:val="24"/>
          <w:szCs w:val="24"/>
          <w:lang w:val="en-GB"/>
        </w:rPr>
        <w:t>talk</w:t>
      </w:r>
      <w:proofErr w:type="gramEnd"/>
      <w:r w:rsidR="00785679" w:rsidRPr="00D25CB3">
        <w:rPr>
          <w:rFonts w:ascii="Arial Narrow" w:hAnsi="Arial Narrow"/>
          <w:sz w:val="24"/>
          <w:szCs w:val="24"/>
          <w:lang w:val="en-GB"/>
        </w:rPr>
        <w:t xml:space="preserve"> I will zoom in these two last </w:t>
      </w:r>
      <w:r w:rsidR="00A33A18" w:rsidRPr="00D25CB3">
        <w:rPr>
          <w:rFonts w:ascii="Arial Narrow" w:hAnsi="Arial Narrow"/>
          <w:sz w:val="24"/>
          <w:szCs w:val="24"/>
          <w:lang w:val="en-GB"/>
        </w:rPr>
        <w:t>studies; and elaborate on the</w:t>
      </w:r>
      <w:r w:rsidR="009C6070" w:rsidRPr="00D25CB3">
        <w:rPr>
          <w:rFonts w:ascii="Arial Narrow" w:hAnsi="Arial Narrow"/>
          <w:sz w:val="24"/>
          <w:szCs w:val="24"/>
          <w:lang w:val="en-GB"/>
        </w:rPr>
        <w:t xml:space="preserve">ir </w:t>
      </w:r>
      <w:r w:rsidR="00A33A18" w:rsidRPr="00D25CB3">
        <w:rPr>
          <w:rFonts w:ascii="Arial Narrow" w:hAnsi="Arial Narrow"/>
          <w:sz w:val="24"/>
          <w:szCs w:val="24"/>
          <w:lang w:val="en-GB"/>
        </w:rPr>
        <w:t xml:space="preserve">findings, where </w:t>
      </w:r>
      <w:r w:rsidR="00F02609" w:rsidRPr="00D25CB3">
        <w:rPr>
          <w:rFonts w:ascii="Arial Narrow" w:hAnsi="Arial Narrow"/>
          <w:sz w:val="24"/>
          <w:szCs w:val="24"/>
          <w:lang w:val="en-GB"/>
        </w:rPr>
        <w:t>L1 properties that can influence L2 temporal representations</w:t>
      </w:r>
      <w:r w:rsidR="00A33A18" w:rsidRPr="00D25CB3">
        <w:rPr>
          <w:rFonts w:ascii="Arial Narrow" w:hAnsi="Arial Narrow"/>
          <w:sz w:val="24"/>
          <w:szCs w:val="24"/>
          <w:lang w:val="en-GB"/>
        </w:rPr>
        <w:t xml:space="preserve"> are shown</w:t>
      </w:r>
      <w:r w:rsidR="00F02609" w:rsidRPr="00D25CB3">
        <w:rPr>
          <w:rFonts w:ascii="Arial Narrow" w:hAnsi="Arial Narrow"/>
          <w:sz w:val="24"/>
          <w:szCs w:val="24"/>
          <w:lang w:val="en-GB"/>
        </w:rPr>
        <w:t>:</w:t>
      </w:r>
    </w:p>
    <w:p w14:paraId="0E4DB654" w14:textId="77777777" w:rsidR="00D25CB3" w:rsidRPr="00D25CB3" w:rsidRDefault="00D25CB3" w:rsidP="00D25CB3">
      <w:pPr>
        <w:tabs>
          <w:tab w:val="num" w:pos="720"/>
        </w:tabs>
        <w:spacing w:line="276" w:lineRule="auto"/>
        <w:jc w:val="both"/>
        <w:rPr>
          <w:rFonts w:ascii="Arial Narrow" w:hAnsi="Arial Narrow"/>
          <w:sz w:val="24"/>
          <w:szCs w:val="24"/>
          <w:lang w:val="en-GB"/>
        </w:rPr>
      </w:pPr>
    </w:p>
    <w:p w14:paraId="245A377D" w14:textId="538DE86C" w:rsidR="00F02609" w:rsidRPr="00D25CB3" w:rsidRDefault="00F02609" w:rsidP="00D25CB3">
      <w:pPr>
        <w:numPr>
          <w:ilvl w:val="0"/>
          <w:numId w:val="2"/>
        </w:numPr>
        <w:spacing w:line="276" w:lineRule="auto"/>
        <w:rPr>
          <w:rFonts w:ascii="Arial Narrow" w:hAnsi="Arial Narrow"/>
          <w:sz w:val="24"/>
          <w:szCs w:val="24"/>
          <w:lang w:val="en-GB"/>
        </w:rPr>
      </w:pPr>
      <w:r w:rsidRPr="00D25CB3">
        <w:rPr>
          <w:rFonts w:ascii="Arial Narrow" w:hAnsi="Arial Narrow"/>
          <w:sz w:val="24"/>
          <w:szCs w:val="24"/>
          <w:lang w:val="en-GB"/>
        </w:rPr>
        <w:t xml:space="preserve">English </w:t>
      </w:r>
      <w:r w:rsidR="00716029" w:rsidRPr="00D25CB3">
        <w:rPr>
          <w:rFonts w:ascii="Arial Narrow" w:hAnsi="Arial Narrow"/>
          <w:sz w:val="24"/>
          <w:szCs w:val="24"/>
          <w:lang w:val="en-GB"/>
        </w:rPr>
        <w:t xml:space="preserve">learners </w:t>
      </w:r>
      <w:r w:rsidRPr="00D25CB3">
        <w:rPr>
          <w:rFonts w:ascii="Arial Narrow" w:hAnsi="Arial Narrow"/>
          <w:sz w:val="24"/>
          <w:szCs w:val="24"/>
          <w:lang w:val="en-GB"/>
        </w:rPr>
        <w:t>make more use of progressive forms</w:t>
      </w:r>
      <w:r w:rsidR="005F1E61" w:rsidRPr="00D25CB3">
        <w:rPr>
          <w:rFonts w:ascii="Arial Narrow" w:hAnsi="Arial Narrow"/>
          <w:sz w:val="24"/>
          <w:szCs w:val="24"/>
          <w:lang w:val="en-GB"/>
        </w:rPr>
        <w:t xml:space="preserve"> and rely on dynamicity contrasts</w:t>
      </w:r>
    </w:p>
    <w:p w14:paraId="340F7760" w14:textId="7203C19F" w:rsidR="00F02609" w:rsidRPr="00D25CB3" w:rsidRDefault="00F02609" w:rsidP="00D25CB3">
      <w:pPr>
        <w:numPr>
          <w:ilvl w:val="0"/>
          <w:numId w:val="2"/>
        </w:numPr>
        <w:spacing w:line="276" w:lineRule="auto"/>
        <w:rPr>
          <w:rFonts w:ascii="Arial Narrow" w:hAnsi="Arial Narrow"/>
          <w:sz w:val="24"/>
          <w:szCs w:val="24"/>
          <w:lang w:val="en-GB"/>
        </w:rPr>
      </w:pPr>
      <w:r w:rsidRPr="00D25CB3">
        <w:rPr>
          <w:rFonts w:ascii="Arial Narrow" w:hAnsi="Arial Narrow"/>
          <w:sz w:val="24"/>
          <w:szCs w:val="24"/>
          <w:lang w:val="en-GB"/>
        </w:rPr>
        <w:t xml:space="preserve">Dutch </w:t>
      </w:r>
      <w:r w:rsidR="00716029" w:rsidRPr="00D25CB3">
        <w:rPr>
          <w:rFonts w:ascii="Arial Narrow" w:hAnsi="Arial Narrow"/>
          <w:sz w:val="24"/>
          <w:szCs w:val="24"/>
          <w:lang w:val="en-GB"/>
        </w:rPr>
        <w:t xml:space="preserve">learners </w:t>
      </w:r>
      <w:r w:rsidRPr="00D25CB3">
        <w:rPr>
          <w:rFonts w:ascii="Arial Narrow" w:hAnsi="Arial Narrow"/>
          <w:sz w:val="24"/>
          <w:szCs w:val="24"/>
          <w:lang w:val="en-GB"/>
        </w:rPr>
        <w:t>make more use of perfect forms</w:t>
      </w:r>
      <w:r w:rsidR="005F1E61" w:rsidRPr="00D25CB3">
        <w:rPr>
          <w:rFonts w:ascii="Arial Narrow" w:hAnsi="Arial Narrow"/>
          <w:sz w:val="24"/>
          <w:szCs w:val="24"/>
          <w:lang w:val="en-GB"/>
        </w:rPr>
        <w:t xml:space="preserve"> and rely on </w:t>
      </w:r>
      <w:proofErr w:type="spellStart"/>
      <w:r w:rsidR="005F1E61" w:rsidRPr="00D25CB3">
        <w:rPr>
          <w:rFonts w:ascii="Arial Narrow" w:hAnsi="Arial Narrow"/>
          <w:sz w:val="24"/>
          <w:szCs w:val="24"/>
          <w:lang w:val="en-GB"/>
        </w:rPr>
        <w:t>terminativity</w:t>
      </w:r>
      <w:proofErr w:type="spellEnd"/>
      <w:r w:rsidR="005F1E61" w:rsidRPr="00D25CB3">
        <w:rPr>
          <w:rFonts w:ascii="Arial Narrow" w:hAnsi="Arial Narrow"/>
          <w:sz w:val="24"/>
          <w:szCs w:val="24"/>
          <w:lang w:val="en-GB"/>
        </w:rPr>
        <w:t xml:space="preserve"> contrast</w:t>
      </w:r>
    </w:p>
    <w:p w14:paraId="6CDBBACC" w14:textId="4A80D876" w:rsidR="009C6070" w:rsidRPr="00D25CB3" w:rsidRDefault="009C6070" w:rsidP="00D25CB3">
      <w:pPr>
        <w:numPr>
          <w:ilvl w:val="0"/>
          <w:numId w:val="2"/>
        </w:numPr>
        <w:spacing w:line="276" w:lineRule="auto"/>
        <w:rPr>
          <w:rFonts w:ascii="Arial Narrow" w:hAnsi="Arial Narrow"/>
          <w:sz w:val="24"/>
          <w:szCs w:val="24"/>
          <w:lang w:val="en-GB"/>
        </w:rPr>
      </w:pPr>
      <w:r w:rsidRPr="00D25CB3">
        <w:rPr>
          <w:rFonts w:ascii="Arial Narrow" w:hAnsi="Arial Narrow"/>
          <w:sz w:val="24"/>
          <w:szCs w:val="24"/>
          <w:lang w:val="en-GB"/>
        </w:rPr>
        <w:t>German</w:t>
      </w:r>
      <w:r w:rsidR="00716029" w:rsidRPr="00D25CB3">
        <w:rPr>
          <w:rFonts w:ascii="Arial Narrow" w:hAnsi="Arial Narrow"/>
          <w:sz w:val="24"/>
          <w:szCs w:val="24"/>
          <w:lang w:val="en-GB"/>
        </w:rPr>
        <w:t xml:space="preserve"> learners focus on lexical and sentential information</w:t>
      </w:r>
    </w:p>
    <w:p w14:paraId="4BFD10AA" w14:textId="77777777" w:rsidR="00716029" w:rsidRPr="00D25CB3" w:rsidRDefault="00716029" w:rsidP="00D25CB3">
      <w:pPr>
        <w:spacing w:line="276" w:lineRule="auto"/>
        <w:ind w:left="720"/>
        <w:rPr>
          <w:rFonts w:ascii="Arial Narrow" w:hAnsi="Arial Narrow"/>
          <w:sz w:val="24"/>
          <w:szCs w:val="24"/>
          <w:lang w:val="en-GB"/>
        </w:rPr>
      </w:pPr>
    </w:p>
    <w:p w14:paraId="74C8AD41" w14:textId="5CEFF712" w:rsidR="00302AE7" w:rsidRPr="00D25CB3" w:rsidRDefault="00302AE7" w:rsidP="00D25CB3">
      <w:pPr>
        <w:spacing w:line="276" w:lineRule="auto"/>
        <w:jc w:val="both"/>
        <w:rPr>
          <w:rFonts w:ascii="Arial Narrow" w:hAnsi="Arial Narrow"/>
          <w:sz w:val="24"/>
          <w:szCs w:val="24"/>
          <w:lang w:val="en-GB"/>
        </w:rPr>
      </w:pPr>
      <w:r w:rsidRPr="00D25CB3">
        <w:rPr>
          <w:rFonts w:ascii="Arial Narrow" w:hAnsi="Arial Narrow"/>
          <w:sz w:val="24"/>
          <w:szCs w:val="24"/>
          <w:lang w:val="en-GB"/>
        </w:rPr>
        <w:t>In this context contrastive linguistics can provide acquisitional implications, as L2 learners often seem to identify linguistic forms from their L2 with linguistic uses in their L1 (‘</w:t>
      </w:r>
      <w:proofErr w:type="spellStart"/>
      <w:r w:rsidRPr="00D25CB3">
        <w:rPr>
          <w:rFonts w:ascii="Arial Narrow" w:hAnsi="Arial Narrow"/>
          <w:sz w:val="24"/>
          <w:szCs w:val="24"/>
          <w:lang w:val="en-GB"/>
        </w:rPr>
        <w:t>interlingual</w:t>
      </w:r>
      <w:proofErr w:type="spellEnd"/>
      <w:r w:rsidRPr="00D25CB3">
        <w:rPr>
          <w:rFonts w:ascii="Arial Narrow" w:hAnsi="Arial Narrow"/>
          <w:sz w:val="24"/>
          <w:szCs w:val="24"/>
          <w:lang w:val="en-GB"/>
        </w:rPr>
        <w:t xml:space="preserve"> identification’, ‘interference’, </w:t>
      </w:r>
      <w:proofErr w:type="spellStart"/>
      <w:r w:rsidRPr="00D25CB3">
        <w:rPr>
          <w:rFonts w:ascii="Arial Narrow" w:hAnsi="Arial Narrow"/>
          <w:sz w:val="24"/>
          <w:szCs w:val="24"/>
          <w:lang w:val="en-GB"/>
        </w:rPr>
        <w:t>Weinreich</w:t>
      </w:r>
      <w:proofErr w:type="spellEnd"/>
      <w:r w:rsidRPr="00D25CB3">
        <w:rPr>
          <w:rFonts w:ascii="Arial Narrow" w:hAnsi="Arial Narrow"/>
          <w:sz w:val="24"/>
          <w:szCs w:val="24"/>
          <w:lang w:val="en-GB"/>
        </w:rPr>
        <w:t xml:space="preserve"> </w:t>
      </w:r>
      <w:r w:rsidR="005F62FA" w:rsidRPr="00D25CB3">
        <w:rPr>
          <w:rFonts w:ascii="Arial Narrow" w:hAnsi="Arial Narrow"/>
          <w:sz w:val="24"/>
          <w:szCs w:val="24"/>
          <w:lang w:val="en-GB"/>
        </w:rPr>
        <w:t>(</w:t>
      </w:r>
      <w:r w:rsidRPr="00D25CB3">
        <w:rPr>
          <w:rFonts w:ascii="Arial Narrow" w:hAnsi="Arial Narrow"/>
          <w:sz w:val="24"/>
          <w:szCs w:val="24"/>
          <w:lang w:val="en-GB"/>
        </w:rPr>
        <w:t>1953</w:t>
      </w:r>
      <w:r w:rsidR="005F62FA" w:rsidRPr="00D25CB3">
        <w:rPr>
          <w:rFonts w:ascii="Arial Narrow" w:hAnsi="Arial Narrow"/>
          <w:sz w:val="24"/>
          <w:szCs w:val="24"/>
          <w:lang w:val="en-GB"/>
        </w:rPr>
        <w:t>)</w:t>
      </w:r>
      <w:r w:rsidRPr="00D25CB3">
        <w:rPr>
          <w:rFonts w:ascii="Arial Narrow" w:hAnsi="Arial Narrow"/>
          <w:sz w:val="24"/>
          <w:szCs w:val="24"/>
          <w:lang w:val="en-GB"/>
        </w:rPr>
        <w:t>). L2 learners seem to make several assumptions of ‘interlingual equivalence’ that give rise to non-target-like structures in their L2 (González, Mayans &amp; Van Den Bergh, 2019).</w:t>
      </w:r>
      <w:r w:rsidR="00716029" w:rsidRPr="00D25CB3">
        <w:rPr>
          <w:rFonts w:ascii="Arial Narrow" w:hAnsi="Arial Narrow"/>
          <w:sz w:val="24"/>
          <w:szCs w:val="24"/>
          <w:lang w:val="en-GB"/>
        </w:rPr>
        <w:t xml:space="preserve"> This talk will show data and elaborate on the results and their implication for theory building in SLA of Tense and Aspect.</w:t>
      </w:r>
    </w:p>
    <w:p w14:paraId="3B38B9E6" w14:textId="151E787C" w:rsidR="00302AE7" w:rsidRPr="00D25CB3" w:rsidRDefault="00302AE7">
      <w:pPr>
        <w:rPr>
          <w:rFonts w:ascii="Arial Narrow" w:hAnsi="Arial Narrow"/>
          <w:sz w:val="24"/>
          <w:szCs w:val="24"/>
          <w:lang w:val="en-GB"/>
        </w:rPr>
      </w:pPr>
    </w:p>
    <w:p w14:paraId="4D00FCEC" w14:textId="39F3B556" w:rsidR="00892AE7" w:rsidRPr="00D25CB3" w:rsidRDefault="00892AE7">
      <w:pPr>
        <w:rPr>
          <w:rFonts w:ascii="Arial Narrow" w:hAnsi="Arial Narrow"/>
          <w:sz w:val="24"/>
          <w:szCs w:val="24"/>
          <w:lang w:val="en-GB"/>
        </w:rPr>
      </w:pPr>
    </w:p>
    <w:p w14:paraId="176C7A87" w14:textId="77777777" w:rsidR="00D25CB3" w:rsidRDefault="00D25CB3">
      <w:pPr>
        <w:rPr>
          <w:rFonts w:ascii="Arial Narrow" w:hAnsi="Arial Narrow"/>
          <w:sz w:val="24"/>
          <w:szCs w:val="24"/>
          <w:lang w:val="en-GB"/>
        </w:rPr>
      </w:pPr>
    </w:p>
    <w:p w14:paraId="5B32CE45" w14:textId="77777777" w:rsidR="00D25CB3" w:rsidRDefault="00D25CB3">
      <w:pPr>
        <w:rPr>
          <w:rFonts w:ascii="Arial Narrow" w:hAnsi="Arial Narrow"/>
          <w:sz w:val="24"/>
          <w:szCs w:val="24"/>
          <w:lang w:val="en-GB"/>
        </w:rPr>
      </w:pPr>
    </w:p>
    <w:p w14:paraId="558088A5" w14:textId="344551FA" w:rsidR="00892AE7" w:rsidRPr="00D25CB3" w:rsidRDefault="00D25CB3">
      <w:pPr>
        <w:rPr>
          <w:rFonts w:ascii="Arial Narrow" w:hAnsi="Arial Narrow"/>
          <w:sz w:val="24"/>
          <w:szCs w:val="24"/>
          <w:lang w:val="en-GB"/>
        </w:rPr>
      </w:pPr>
      <w:r>
        <w:rPr>
          <w:rFonts w:ascii="Arial Narrow" w:hAnsi="Arial Narrow"/>
          <w:sz w:val="24"/>
          <w:szCs w:val="24"/>
          <w:lang w:val="en-GB"/>
        </w:rPr>
        <w:lastRenderedPageBreak/>
        <w:t>References</w:t>
      </w:r>
      <w:bookmarkStart w:id="0" w:name="_GoBack"/>
      <w:bookmarkEnd w:id="0"/>
    </w:p>
    <w:p w14:paraId="410BC123" w14:textId="7AFD3374" w:rsidR="00892AE7" w:rsidRPr="00D25CB3" w:rsidRDefault="00892AE7">
      <w:pPr>
        <w:rPr>
          <w:rFonts w:ascii="Arial Narrow" w:hAnsi="Arial Narrow"/>
          <w:sz w:val="24"/>
          <w:szCs w:val="24"/>
          <w:lang w:val="en-GB"/>
        </w:rPr>
      </w:pPr>
    </w:p>
    <w:p w14:paraId="5EABDDE1" w14:textId="00D3A5B9" w:rsidR="00892AE7" w:rsidRPr="00D25CB3" w:rsidRDefault="00892AE7" w:rsidP="005F62FA">
      <w:pPr>
        <w:ind w:left="340" w:hanging="340"/>
        <w:rPr>
          <w:rFonts w:ascii="Arial Narrow" w:hAnsi="Arial Narrow"/>
          <w:sz w:val="24"/>
          <w:szCs w:val="24"/>
        </w:rPr>
      </w:pPr>
      <w:r w:rsidRPr="00D25CB3">
        <w:rPr>
          <w:rFonts w:ascii="Arial Narrow" w:hAnsi="Arial Narrow"/>
          <w:sz w:val="24"/>
          <w:szCs w:val="24"/>
          <w:lang w:val="en-GB"/>
        </w:rPr>
        <w:t>Andersen, R.</w:t>
      </w:r>
      <w:r w:rsidR="005F62FA" w:rsidRPr="00D25CB3">
        <w:rPr>
          <w:rFonts w:ascii="Arial Narrow" w:hAnsi="Arial Narrow"/>
          <w:sz w:val="24"/>
          <w:szCs w:val="24"/>
          <w:lang w:val="en-GB"/>
        </w:rPr>
        <w:t>W.</w:t>
      </w:r>
      <w:r w:rsidRPr="00D25CB3">
        <w:rPr>
          <w:rFonts w:ascii="Arial Narrow" w:hAnsi="Arial Narrow"/>
          <w:sz w:val="24"/>
          <w:szCs w:val="24"/>
          <w:lang w:val="en-GB"/>
        </w:rPr>
        <w:t xml:space="preserve"> (1986). </w:t>
      </w:r>
      <w:r w:rsidRPr="00D25CB3">
        <w:rPr>
          <w:rFonts w:ascii="Arial Narrow" w:hAnsi="Arial Narrow"/>
          <w:i/>
          <w:iCs/>
          <w:sz w:val="24"/>
          <w:szCs w:val="24"/>
          <w:lang w:val="en-GB"/>
        </w:rPr>
        <w:t>Interpreting data: second language acquisition of verbal aspect</w:t>
      </w:r>
      <w:r w:rsidRPr="00D25CB3">
        <w:rPr>
          <w:rFonts w:ascii="Arial Narrow" w:hAnsi="Arial Narrow"/>
          <w:sz w:val="24"/>
          <w:szCs w:val="24"/>
          <w:lang w:val="en-GB"/>
        </w:rPr>
        <w:t xml:space="preserve">. </w:t>
      </w:r>
      <w:r w:rsidRPr="00D25CB3">
        <w:rPr>
          <w:rFonts w:ascii="Arial Narrow" w:hAnsi="Arial Narrow"/>
          <w:sz w:val="24"/>
          <w:szCs w:val="24"/>
        </w:rPr>
        <w:t>Unpublished manuscript. Los Angeles: University of California.</w:t>
      </w:r>
    </w:p>
    <w:p w14:paraId="27873339" w14:textId="39AC0871" w:rsidR="00892AE7" w:rsidRPr="00D25CB3" w:rsidRDefault="00892AE7" w:rsidP="005F62FA">
      <w:pPr>
        <w:ind w:left="340" w:hanging="340"/>
        <w:rPr>
          <w:rFonts w:ascii="Arial Narrow" w:hAnsi="Arial Narrow"/>
          <w:sz w:val="24"/>
          <w:szCs w:val="24"/>
        </w:rPr>
      </w:pPr>
      <w:r w:rsidRPr="00D25CB3">
        <w:rPr>
          <w:rFonts w:ascii="Arial Narrow" w:hAnsi="Arial Narrow"/>
          <w:sz w:val="24"/>
          <w:szCs w:val="24"/>
          <w:lang w:val="en-GB"/>
        </w:rPr>
        <w:t xml:space="preserve">Andersen, R. W., &amp; Shirai, Y. (1996). The primacy of aspect in first and second language acquisition: The pidgin-creole connection. In W. C. Ritchie &amp; T. K. Bhatia (Eds.), </w:t>
      </w:r>
      <w:r w:rsidRPr="00D25CB3">
        <w:rPr>
          <w:rFonts w:ascii="Arial Narrow" w:hAnsi="Arial Narrow"/>
          <w:i/>
          <w:iCs/>
          <w:sz w:val="24"/>
          <w:szCs w:val="24"/>
          <w:lang w:val="en-GB"/>
        </w:rPr>
        <w:t>Handbook of Second Language Acquisition</w:t>
      </w:r>
      <w:r w:rsidRPr="00D25CB3">
        <w:rPr>
          <w:rFonts w:ascii="Arial Narrow" w:hAnsi="Arial Narrow"/>
          <w:sz w:val="24"/>
          <w:szCs w:val="24"/>
          <w:lang w:val="en-GB"/>
        </w:rPr>
        <w:t xml:space="preserve">, (pp. 527-570). </w:t>
      </w:r>
      <w:r w:rsidRPr="00D25CB3">
        <w:rPr>
          <w:rFonts w:ascii="Arial Narrow" w:hAnsi="Arial Narrow"/>
          <w:sz w:val="24"/>
          <w:szCs w:val="24"/>
        </w:rPr>
        <w:t>San Diego, CA: Academic Press.</w:t>
      </w:r>
    </w:p>
    <w:p w14:paraId="358A5E93" w14:textId="69B0459E" w:rsidR="00892AE7" w:rsidRPr="00D25CB3" w:rsidRDefault="00892AE7" w:rsidP="005F62FA">
      <w:pPr>
        <w:ind w:left="340" w:hanging="340"/>
        <w:rPr>
          <w:rFonts w:ascii="Arial Narrow" w:hAnsi="Arial Narrow"/>
          <w:sz w:val="24"/>
          <w:szCs w:val="24"/>
        </w:rPr>
      </w:pPr>
      <w:proofErr w:type="spellStart"/>
      <w:r w:rsidRPr="00D25CB3">
        <w:rPr>
          <w:rFonts w:ascii="Arial Narrow" w:hAnsi="Arial Narrow"/>
          <w:sz w:val="24"/>
          <w:szCs w:val="24"/>
          <w:lang w:val="en-GB"/>
        </w:rPr>
        <w:t>Comajoan</w:t>
      </w:r>
      <w:proofErr w:type="spellEnd"/>
      <w:r w:rsidR="005F62FA" w:rsidRPr="00D25CB3">
        <w:rPr>
          <w:rFonts w:ascii="Arial Narrow" w:hAnsi="Arial Narrow"/>
          <w:sz w:val="24"/>
          <w:szCs w:val="24"/>
          <w:lang w:val="en-GB"/>
        </w:rPr>
        <w:t>,</w:t>
      </w:r>
      <w:r w:rsidRPr="00D25CB3">
        <w:rPr>
          <w:rFonts w:ascii="Arial Narrow" w:hAnsi="Arial Narrow"/>
          <w:sz w:val="24"/>
          <w:szCs w:val="24"/>
          <w:lang w:val="en-GB"/>
        </w:rPr>
        <w:t xml:space="preserve"> L. (2014). Tense and aspect in second language Spanish. In K. L. </w:t>
      </w:r>
      <w:proofErr w:type="spellStart"/>
      <w:r w:rsidRPr="00D25CB3">
        <w:rPr>
          <w:rFonts w:ascii="Arial Narrow" w:hAnsi="Arial Narrow"/>
          <w:sz w:val="24"/>
          <w:szCs w:val="24"/>
          <w:lang w:val="en-GB"/>
        </w:rPr>
        <w:t>Geeslin</w:t>
      </w:r>
      <w:proofErr w:type="spellEnd"/>
      <w:r w:rsidRPr="00D25CB3">
        <w:rPr>
          <w:rFonts w:ascii="Arial Narrow" w:hAnsi="Arial Narrow"/>
          <w:sz w:val="24"/>
          <w:szCs w:val="24"/>
          <w:lang w:val="en-GB"/>
        </w:rPr>
        <w:t xml:space="preserve"> (Ed.), </w:t>
      </w:r>
      <w:proofErr w:type="gramStart"/>
      <w:r w:rsidRPr="00D25CB3">
        <w:rPr>
          <w:rFonts w:ascii="Arial Narrow" w:hAnsi="Arial Narrow"/>
          <w:i/>
          <w:iCs/>
          <w:sz w:val="24"/>
          <w:szCs w:val="24"/>
          <w:lang w:val="en-GB"/>
        </w:rPr>
        <w:t>The</w:t>
      </w:r>
      <w:proofErr w:type="gramEnd"/>
      <w:r w:rsidRPr="00D25CB3">
        <w:rPr>
          <w:rFonts w:ascii="Arial Narrow" w:hAnsi="Arial Narrow"/>
          <w:i/>
          <w:iCs/>
          <w:sz w:val="24"/>
          <w:szCs w:val="24"/>
          <w:lang w:val="en-GB"/>
        </w:rPr>
        <w:t xml:space="preserve"> Handbook of Spanish Second Language Acquisition</w:t>
      </w:r>
      <w:r w:rsidRPr="00D25CB3">
        <w:rPr>
          <w:rFonts w:ascii="Arial Narrow" w:hAnsi="Arial Narrow"/>
          <w:sz w:val="24"/>
          <w:szCs w:val="24"/>
          <w:lang w:val="en-GB"/>
        </w:rPr>
        <w:t xml:space="preserve">, (pp. 7235–7252). </w:t>
      </w:r>
      <w:r w:rsidRPr="00D25CB3">
        <w:rPr>
          <w:rFonts w:ascii="Arial Narrow" w:hAnsi="Arial Narrow"/>
          <w:sz w:val="24"/>
          <w:szCs w:val="24"/>
        </w:rPr>
        <w:t>Chichester, West Sussex: Wiley.</w:t>
      </w:r>
    </w:p>
    <w:p w14:paraId="52D3697D" w14:textId="51DE689C" w:rsidR="00B21F73" w:rsidRPr="00D25CB3" w:rsidRDefault="00B21F73" w:rsidP="005F62FA">
      <w:pPr>
        <w:ind w:left="340" w:hanging="340"/>
        <w:rPr>
          <w:rFonts w:ascii="Arial Narrow" w:hAnsi="Arial Narrow"/>
          <w:sz w:val="24"/>
          <w:szCs w:val="24"/>
        </w:rPr>
      </w:pPr>
      <w:r w:rsidRPr="00D25CB3">
        <w:rPr>
          <w:rFonts w:ascii="Arial Narrow" w:hAnsi="Arial Narrow"/>
          <w:sz w:val="24"/>
          <w:szCs w:val="24"/>
          <w:lang w:val="en-GB"/>
        </w:rPr>
        <w:t xml:space="preserve">Domínguez, L., Tracy-Ventura, N., Arche, M. J., Mitchell, R., &amp; Myles, F. (2013). The role of dynamic contrasts in the L2 acquisition of Spanish past tense morphology. </w:t>
      </w:r>
      <w:r w:rsidRPr="00D25CB3">
        <w:rPr>
          <w:rFonts w:ascii="Arial Narrow" w:hAnsi="Arial Narrow"/>
          <w:i/>
          <w:iCs/>
          <w:sz w:val="24"/>
          <w:szCs w:val="24"/>
        </w:rPr>
        <w:t>Bilingualism: Language and Cognition, 16(3),</w:t>
      </w:r>
      <w:r w:rsidRPr="00D25CB3">
        <w:rPr>
          <w:rFonts w:ascii="Arial Narrow" w:hAnsi="Arial Narrow"/>
          <w:sz w:val="24"/>
          <w:szCs w:val="24"/>
        </w:rPr>
        <w:t xml:space="preserve"> 558-577.</w:t>
      </w:r>
    </w:p>
    <w:p w14:paraId="5C6006B5" w14:textId="4556C627" w:rsidR="005F62FA" w:rsidRPr="00D25CB3" w:rsidRDefault="005F62FA" w:rsidP="005F62FA">
      <w:pPr>
        <w:ind w:left="340" w:hanging="340"/>
        <w:rPr>
          <w:rFonts w:ascii="Arial Narrow" w:hAnsi="Arial Narrow"/>
          <w:sz w:val="24"/>
          <w:szCs w:val="24"/>
          <w:lang w:val="en-GB"/>
        </w:rPr>
      </w:pPr>
      <w:r w:rsidRPr="00D25CB3">
        <w:rPr>
          <w:rFonts w:ascii="Arial Narrow" w:hAnsi="Arial Narrow"/>
          <w:sz w:val="24"/>
          <w:szCs w:val="24"/>
          <w:lang w:val="en-GB"/>
        </w:rPr>
        <w:t>Domínguez, L. and Arche, MJ. </w:t>
      </w:r>
      <w:proofErr w:type="gramStart"/>
      <w:r w:rsidRPr="00D25CB3">
        <w:rPr>
          <w:rFonts w:ascii="Arial Narrow" w:hAnsi="Arial Narrow"/>
          <w:sz w:val="24"/>
          <w:szCs w:val="24"/>
          <w:lang w:val="en-GB"/>
        </w:rPr>
        <w:t>and</w:t>
      </w:r>
      <w:proofErr w:type="gramEnd"/>
      <w:r w:rsidRPr="00D25CB3">
        <w:rPr>
          <w:rFonts w:ascii="Arial Narrow" w:hAnsi="Arial Narrow"/>
          <w:sz w:val="24"/>
          <w:szCs w:val="24"/>
          <w:lang w:val="en-GB"/>
        </w:rPr>
        <w:t> Myles, F. (2017) Spanish Imperfect revisited: Exploring L1 influence in the reassembly of imperfective features onto new L2 forms. </w:t>
      </w:r>
      <w:r w:rsidRPr="00D25CB3">
        <w:rPr>
          <w:rFonts w:ascii="Arial Narrow" w:hAnsi="Arial Narrow"/>
          <w:i/>
          <w:iCs/>
          <w:sz w:val="24"/>
          <w:szCs w:val="24"/>
          <w:lang w:val="en-GB"/>
        </w:rPr>
        <w:t>Second Language Research, 33 (4)</w:t>
      </w:r>
      <w:r w:rsidRPr="00D25CB3">
        <w:rPr>
          <w:rFonts w:ascii="Arial Narrow" w:hAnsi="Arial Narrow"/>
          <w:sz w:val="24"/>
          <w:szCs w:val="24"/>
          <w:lang w:val="en-GB"/>
        </w:rPr>
        <w:t>. pp. 431-457</w:t>
      </w:r>
    </w:p>
    <w:p w14:paraId="260E3A7E" w14:textId="1F620873" w:rsidR="00892AE7" w:rsidRPr="00D25CB3" w:rsidRDefault="00892AE7" w:rsidP="005F62FA">
      <w:pPr>
        <w:ind w:left="340" w:hanging="340"/>
        <w:rPr>
          <w:rFonts w:ascii="Arial Narrow" w:hAnsi="Arial Narrow"/>
          <w:sz w:val="24"/>
          <w:szCs w:val="24"/>
        </w:rPr>
      </w:pPr>
      <w:r w:rsidRPr="00D25CB3">
        <w:rPr>
          <w:rFonts w:ascii="Arial Narrow" w:hAnsi="Arial Narrow"/>
          <w:sz w:val="24"/>
          <w:szCs w:val="24"/>
          <w:lang w:val="en-GB"/>
        </w:rPr>
        <w:t xml:space="preserve">González, P. (2003). </w:t>
      </w:r>
      <w:r w:rsidRPr="00D25CB3">
        <w:rPr>
          <w:rFonts w:ascii="Arial Narrow" w:hAnsi="Arial Narrow"/>
          <w:i/>
          <w:iCs/>
          <w:sz w:val="24"/>
          <w:szCs w:val="24"/>
          <w:lang w:val="en-GB"/>
        </w:rPr>
        <w:t>Aspects on aspect</w:t>
      </w:r>
      <w:r w:rsidRPr="00D25CB3">
        <w:rPr>
          <w:rFonts w:ascii="Arial Narrow" w:hAnsi="Arial Narrow"/>
          <w:sz w:val="24"/>
          <w:szCs w:val="24"/>
          <w:lang w:val="en-GB"/>
        </w:rPr>
        <w:t xml:space="preserve">. Netherlands Graduate School of Linguistics 71. </w:t>
      </w:r>
      <w:r w:rsidRPr="00D25CB3">
        <w:rPr>
          <w:rFonts w:ascii="Arial Narrow" w:hAnsi="Arial Narrow"/>
          <w:sz w:val="24"/>
          <w:szCs w:val="24"/>
        </w:rPr>
        <w:t>Utrecht: LOT.</w:t>
      </w:r>
    </w:p>
    <w:p w14:paraId="0EEAD529" w14:textId="0805DD7E" w:rsidR="00B21F73" w:rsidRPr="00D25CB3" w:rsidRDefault="00B21F73" w:rsidP="005F62FA">
      <w:pPr>
        <w:ind w:left="340" w:hanging="340"/>
        <w:rPr>
          <w:rFonts w:ascii="Arial Narrow" w:hAnsi="Arial Narrow"/>
          <w:sz w:val="24"/>
          <w:szCs w:val="24"/>
        </w:rPr>
      </w:pPr>
      <w:r w:rsidRPr="00D25CB3">
        <w:rPr>
          <w:rFonts w:ascii="Arial Narrow" w:hAnsi="Arial Narrow"/>
          <w:sz w:val="24"/>
          <w:szCs w:val="24"/>
          <w:lang w:val="en-GB"/>
        </w:rPr>
        <w:t xml:space="preserve">González, P., &amp; </w:t>
      </w:r>
      <w:proofErr w:type="spellStart"/>
      <w:r w:rsidRPr="00D25CB3">
        <w:rPr>
          <w:rFonts w:ascii="Arial Narrow" w:hAnsi="Arial Narrow"/>
          <w:sz w:val="24"/>
          <w:szCs w:val="24"/>
          <w:lang w:val="en-GB"/>
        </w:rPr>
        <w:t>Diaubalick</w:t>
      </w:r>
      <w:proofErr w:type="spellEnd"/>
      <w:r w:rsidRPr="00D25CB3">
        <w:rPr>
          <w:rFonts w:ascii="Arial Narrow" w:hAnsi="Arial Narrow"/>
          <w:sz w:val="24"/>
          <w:szCs w:val="24"/>
          <w:lang w:val="en-GB"/>
        </w:rPr>
        <w:t xml:space="preserve">, T. (2019). Task and L1 effects: Dutch students acquiring the Spanish past tenses. </w:t>
      </w:r>
      <w:r w:rsidRPr="00D25CB3">
        <w:rPr>
          <w:rFonts w:ascii="Arial Narrow" w:hAnsi="Arial Narrow"/>
          <w:i/>
          <w:iCs/>
          <w:sz w:val="24"/>
          <w:szCs w:val="24"/>
        </w:rPr>
        <w:t>Dutch Journal of Applied Linguistics, 8(1)</w:t>
      </w:r>
      <w:r w:rsidRPr="00D25CB3">
        <w:rPr>
          <w:rFonts w:ascii="Arial Narrow" w:hAnsi="Arial Narrow"/>
          <w:sz w:val="24"/>
          <w:szCs w:val="24"/>
        </w:rPr>
        <w:t>, 24-40.</w:t>
      </w:r>
    </w:p>
    <w:p w14:paraId="640ED8DA" w14:textId="35B6B1C1" w:rsidR="00B21F73" w:rsidRPr="00D25CB3" w:rsidRDefault="00B21F73" w:rsidP="005F62FA">
      <w:pPr>
        <w:ind w:left="340" w:hanging="340"/>
        <w:rPr>
          <w:rFonts w:ascii="Arial Narrow" w:hAnsi="Arial Narrow"/>
          <w:sz w:val="24"/>
          <w:szCs w:val="24"/>
        </w:rPr>
      </w:pPr>
      <w:r w:rsidRPr="00D25CB3">
        <w:rPr>
          <w:rFonts w:ascii="Arial Narrow" w:hAnsi="Arial Narrow"/>
          <w:sz w:val="24"/>
          <w:szCs w:val="24"/>
          <w:lang w:val="en-GB"/>
        </w:rPr>
        <w:t>Gonz</w:t>
      </w:r>
      <w:r w:rsidR="005F62FA" w:rsidRPr="00D25CB3">
        <w:rPr>
          <w:rFonts w:ascii="Arial Narrow" w:hAnsi="Arial Narrow"/>
          <w:sz w:val="24"/>
          <w:szCs w:val="24"/>
          <w:lang w:val="en-GB"/>
        </w:rPr>
        <w:t>á</w:t>
      </w:r>
      <w:r w:rsidRPr="00D25CB3">
        <w:rPr>
          <w:rFonts w:ascii="Arial Narrow" w:hAnsi="Arial Narrow"/>
          <w:sz w:val="24"/>
          <w:szCs w:val="24"/>
          <w:lang w:val="en-GB"/>
        </w:rPr>
        <w:t xml:space="preserve">lez P. &amp; </w:t>
      </w:r>
      <w:proofErr w:type="spellStart"/>
      <w:r w:rsidRPr="00D25CB3">
        <w:rPr>
          <w:rFonts w:ascii="Arial Narrow" w:hAnsi="Arial Narrow"/>
          <w:sz w:val="24"/>
          <w:szCs w:val="24"/>
          <w:lang w:val="en-GB"/>
        </w:rPr>
        <w:t>Diaubalick</w:t>
      </w:r>
      <w:proofErr w:type="spellEnd"/>
      <w:r w:rsidRPr="00D25CB3">
        <w:rPr>
          <w:rFonts w:ascii="Arial Narrow" w:hAnsi="Arial Narrow"/>
          <w:sz w:val="24"/>
          <w:szCs w:val="24"/>
          <w:lang w:val="en-GB"/>
        </w:rPr>
        <w:t xml:space="preserve"> T. (2020), </w:t>
      </w:r>
      <w:proofErr w:type="gramStart"/>
      <w:r w:rsidRPr="00D25CB3">
        <w:rPr>
          <w:rFonts w:ascii="Arial Narrow" w:hAnsi="Arial Narrow"/>
          <w:sz w:val="24"/>
          <w:szCs w:val="24"/>
          <w:lang w:val="en-GB"/>
        </w:rPr>
        <w:t>Subtle</w:t>
      </w:r>
      <w:proofErr w:type="gramEnd"/>
      <w:r w:rsidRPr="00D25CB3">
        <w:rPr>
          <w:rFonts w:ascii="Arial Narrow" w:hAnsi="Arial Narrow"/>
          <w:sz w:val="24"/>
          <w:szCs w:val="24"/>
          <w:lang w:val="en-GB"/>
        </w:rPr>
        <w:t xml:space="preserve"> differences, rigorous implications: German and Dutch representation of tense-aspect features in SLA research of Spanish. </w:t>
      </w:r>
      <w:r w:rsidRPr="00D25CB3">
        <w:rPr>
          <w:rFonts w:ascii="Arial Narrow" w:hAnsi="Arial Narrow"/>
          <w:sz w:val="24"/>
          <w:szCs w:val="24"/>
        </w:rPr>
        <w:t>In: Vogelaer G., Koster D. &amp; Leuschner T. (Eds.) </w:t>
      </w:r>
      <w:r w:rsidRPr="00D25CB3">
        <w:rPr>
          <w:rFonts w:ascii="Arial Narrow" w:hAnsi="Arial Narrow"/>
          <w:i/>
          <w:iCs/>
          <w:sz w:val="24"/>
          <w:szCs w:val="24"/>
        </w:rPr>
        <w:t>German and Dutch in Contrast: Synchronic, Diachronic and Psycholinguistic Perspectives.</w:t>
      </w:r>
      <w:r w:rsidRPr="00D25CB3">
        <w:rPr>
          <w:rFonts w:ascii="Arial Narrow" w:hAnsi="Arial Narrow"/>
          <w:sz w:val="24"/>
          <w:szCs w:val="24"/>
        </w:rPr>
        <w:t> Konvergenz und Divergenz: Sprachvergleichende Studien zum Deutschen no. 11 Berlin: De Gruyter. 299–328.</w:t>
      </w:r>
    </w:p>
    <w:p w14:paraId="48408442" w14:textId="766C599C" w:rsidR="005F62FA" w:rsidRPr="00D25CB3" w:rsidRDefault="005F62FA" w:rsidP="005F62FA">
      <w:pPr>
        <w:ind w:left="340" w:hanging="340"/>
        <w:rPr>
          <w:rFonts w:ascii="Arial Narrow" w:hAnsi="Arial Narrow"/>
          <w:sz w:val="24"/>
          <w:szCs w:val="24"/>
        </w:rPr>
      </w:pPr>
      <w:r w:rsidRPr="00D25CB3">
        <w:rPr>
          <w:rFonts w:ascii="Arial Narrow" w:hAnsi="Arial Narrow"/>
          <w:sz w:val="24"/>
          <w:szCs w:val="24"/>
          <w:lang w:val="en-GB"/>
        </w:rPr>
        <w:t xml:space="preserve">González, P., Mayans, D., &amp; Van Den Bergh, H. (2022). Nominal agreement in the interlanguage of Dutch L2 learners of Spanish. </w:t>
      </w:r>
      <w:r w:rsidRPr="00D25CB3">
        <w:rPr>
          <w:rFonts w:ascii="Arial Narrow" w:hAnsi="Arial Narrow"/>
          <w:i/>
          <w:iCs/>
          <w:sz w:val="24"/>
          <w:szCs w:val="24"/>
        </w:rPr>
        <w:t xml:space="preserve">International Review of Applied Linguistics in Language Teaching </w:t>
      </w:r>
      <w:r w:rsidR="000D5607" w:rsidRPr="00D25CB3">
        <w:rPr>
          <w:rFonts w:ascii="Arial Narrow" w:hAnsi="Arial Narrow"/>
          <w:i/>
          <w:iCs/>
          <w:sz w:val="24"/>
          <w:szCs w:val="24"/>
        </w:rPr>
        <w:t>60(2),</w:t>
      </w:r>
      <w:r w:rsidR="000D5607" w:rsidRPr="00D25CB3">
        <w:rPr>
          <w:rFonts w:ascii="Arial Narrow" w:hAnsi="Arial Narrow"/>
          <w:sz w:val="24"/>
          <w:szCs w:val="24"/>
        </w:rPr>
        <w:t xml:space="preserve"> 363-382.</w:t>
      </w:r>
    </w:p>
    <w:p w14:paraId="1BEF3238" w14:textId="3C886F85" w:rsidR="00B21F73" w:rsidRPr="00D25CB3" w:rsidRDefault="00892AE7" w:rsidP="005F62FA">
      <w:pPr>
        <w:ind w:left="340" w:hanging="340"/>
        <w:rPr>
          <w:rFonts w:ascii="Arial Narrow" w:hAnsi="Arial Narrow"/>
          <w:sz w:val="24"/>
          <w:szCs w:val="24"/>
          <w:lang w:val="es-ES"/>
        </w:rPr>
      </w:pPr>
      <w:r w:rsidRPr="00D25CB3">
        <w:rPr>
          <w:rFonts w:ascii="Arial Narrow" w:hAnsi="Arial Narrow"/>
          <w:sz w:val="24"/>
          <w:szCs w:val="24"/>
          <w:lang w:val="en-GB"/>
        </w:rPr>
        <w:t xml:space="preserve">González, P. &amp; Salaberry, R. (2022) </w:t>
      </w:r>
      <w:r w:rsidRPr="00D25CB3">
        <w:rPr>
          <w:rFonts w:ascii="Arial Narrow" w:hAnsi="Arial Narrow"/>
          <w:i/>
          <w:iCs/>
          <w:sz w:val="24"/>
          <w:szCs w:val="24"/>
          <w:lang w:val="en-GB"/>
        </w:rPr>
        <w:t>Default Past Tense Hypothesis revisited</w:t>
      </w:r>
      <w:r w:rsidRPr="00D25CB3">
        <w:rPr>
          <w:rFonts w:ascii="Arial Narrow" w:hAnsi="Arial Narrow"/>
          <w:sz w:val="24"/>
          <w:szCs w:val="24"/>
          <w:lang w:val="en-GB"/>
        </w:rPr>
        <w:t xml:space="preserve">. </w:t>
      </w:r>
      <w:r w:rsidRPr="00D25CB3">
        <w:rPr>
          <w:rFonts w:ascii="Arial Narrow" w:hAnsi="Arial Narrow"/>
          <w:sz w:val="24"/>
          <w:szCs w:val="24"/>
          <w:lang w:val="es-ES"/>
        </w:rPr>
        <w:t xml:space="preserve">Talk at Asociación Española de Lingüística Aplicada (AESLA) 2022, Las Palmas de Gran Canaria, April 2022. </w:t>
      </w:r>
    </w:p>
    <w:p w14:paraId="592B19A8" w14:textId="16A6FCF8" w:rsidR="00B21F73" w:rsidRPr="00D25CB3" w:rsidRDefault="00B21F73" w:rsidP="005F62FA">
      <w:pPr>
        <w:ind w:left="340" w:hanging="340"/>
        <w:rPr>
          <w:rFonts w:ascii="Arial Narrow" w:hAnsi="Arial Narrow"/>
          <w:sz w:val="24"/>
          <w:szCs w:val="24"/>
          <w:lang w:val="en-US"/>
        </w:rPr>
      </w:pPr>
      <w:proofErr w:type="spellStart"/>
      <w:r w:rsidRPr="00D25CB3">
        <w:rPr>
          <w:rFonts w:ascii="Arial Narrow" w:hAnsi="Arial Narrow"/>
          <w:sz w:val="24"/>
          <w:szCs w:val="24"/>
          <w:lang w:val="en-GB"/>
        </w:rPr>
        <w:t>Izquierdo</w:t>
      </w:r>
      <w:proofErr w:type="spellEnd"/>
      <w:r w:rsidRPr="00D25CB3">
        <w:rPr>
          <w:rFonts w:ascii="Arial Narrow" w:hAnsi="Arial Narrow"/>
          <w:sz w:val="24"/>
          <w:szCs w:val="24"/>
          <w:lang w:val="en-GB"/>
        </w:rPr>
        <w:t xml:space="preserve">, J., &amp; Collins, L. (2008). The facilitative role of L1 influence in tense–aspect </w:t>
      </w:r>
      <w:proofErr w:type="gramStart"/>
      <w:r w:rsidRPr="00D25CB3">
        <w:rPr>
          <w:rFonts w:ascii="Arial Narrow" w:hAnsi="Arial Narrow"/>
          <w:sz w:val="24"/>
          <w:szCs w:val="24"/>
          <w:lang w:val="en-GB"/>
        </w:rPr>
        <w:t>marking:</w:t>
      </w:r>
      <w:proofErr w:type="gramEnd"/>
      <w:r w:rsidRPr="00D25CB3">
        <w:rPr>
          <w:rFonts w:ascii="Arial Narrow" w:hAnsi="Arial Narrow"/>
          <w:sz w:val="24"/>
          <w:szCs w:val="24"/>
          <w:lang w:val="en-GB"/>
        </w:rPr>
        <w:t xml:space="preserve"> A comparison of </w:t>
      </w:r>
      <w:proofErr w:type="spellStart"/>
      <w:r w:rsidRPr="00D25CB3">
        <w:rPr>
          <w:rFonts w:ascii="Arial Narrow" w:hAnsi="Arial Narrow"/>
          <w:sz w:val="24"/>
          <w:szCs w:val="24"/>
          <w:lang w:val="en-GB"/>
        </w:rPr>
        <w:t>Hispanophone</w:t>
      </w:r>
      <w:proofErr w:type="spellEnd"/>
      <w:r w:rsidRPr="00D25CB3">
        <w:rPr>
          <w:rFonts w:ascii="Arial Narrow" w:hAnsi="Arial Narrow"/>
          <w:sz w:val="24"/>
          <w:szCs w:val="24"/>
          <w:lang w:val="en-GB"/>
        </w:rPr>
        <w:t xml:space="preserve"> and Anglophone learners of French. </w:t>
      </w:r>
      <w:r w:rsidRPr="00D25CB3">
        <w:rPr>
          <w:rFonts w:ascii="Arial Narrow" w:hAnsi="Arial Narrow"/>
          <w:i/>
          <w:iCs/>
          <w:sz w:val="24"/>
          <w:szCs w:val="24"/>
        </w:rPr>
        <w:t xml:space="preserve">The Modern Language Journal, 92(3), </w:t>
      </w:r>
      <w:r w:rsidRPr="00D25CB3">
        <w:rPr>
          <w:rFonts w:ascii="Arial Narrow" w:hAnsi="Arial Narrow"/>
          <w:sz w:val="24"/>
          <w:szCs w:val="24"/>
        </w:rPr>
        <w:t>350-368.</w:t>
      </w:r>
    </w:p>
    <w:p w14:paraId="6B00040A" w14:textId="59F3D3A3" w:rsidR="00B21F73" w:rsidRPr="00D25CB3" w:rsidRDefault="00B21F73" w:rsidP="005F62FA">
      <w:pPr>
        <w:ind w:left="340" w:hanging="340"/>
        <w:rPr>
          <w:rFonts w:ascii="Arial Narrow" w:hAnsi="Arial Narrow"/>
          <w:sz w:val="24"/>
          <w:szCs w:val="24"/>
          <w:lang w:val="fr-FR"/>
        </w:rPr>
      </w:pPr>
      <w:r w:rsidRPr="00D25CB3">
        <w:rPr>
          <w:rFonts w:ascii="Arial Narrow" w:hAnsi="Arial Narrow"/>
          <w:sz w:val="24"/>
          <w:szCs w:val="24"/>
          <w:lang w:val="en-GB"/>
        </w:rPr>
        <w:t xml:space="preserve">McManus, K. (2015). L1-L2 differences in the acquisition of form-meaning pairings: A comparison of English and German learners of French. </w:t>
      </w:r>
      <w:r w:rsidRPr="00D25CB3">
        <w:rPr>
          <w:rFonts w:ascii="Arial Narrow" w:hAnsi="Arial Narrow"/>
          <w:i/>
          <w:iCs/>
          <w:sz w:val="24"/>
          <w:szCs w:val="24"/>
        </w:rPr>
        <w:t>Canadian Modern Language Review-Revue canadienne des langues vivantes</w:t>
      </w:r>
      <w:r w:rsidRPr="00D25CB3">
        <w:rPr>
          <w:rFonts w:ascii="Arial Narrow" w:hAnsi="Arial Narrow"/>
          <w:sz w:val="24"/>
          <w:szCs w:val="24"/>
        </w:rPr>
        <w:t>, 71(2), 51–77.</w:t>
      </w:r>
    </w:p>
    <w:p w14:paraId="71D431DC" w14:textId="1A6125AE" w:rsidR="00892AE7" w:rsidRPr="00D25CB3" w:rsidRDefault="00892AE7" w:rsidP="005F62FA">
      <w:pPr>
        <w:ind w:left="340" w:hanging="340"/>
        <w:rPr>
          <w:rFonts w:ascii="Arial Narrow" w:hAnsi="Arial Narrow"/>
          <w:sz w:val="24"/>
          <w:szCs w:val="24"/>
        </w:rPr>
      </w:pPr>
      <w:r w:rsidRPr="00D25CB3">
        <w:rPr>
          <w:rFonts w:ascii="Arial Narrow" w:hAnsi="Arial Narrow"/>
          <w:sz w:val="24"/>
          <w:szCs w:val="24"/>
          <w:lang w:val="fr-FR"/>
        </w:rPr>
        <w:t xml:space="preserve">Verkuyl, H. J. (1993). </w:t>
      </w:r>
      <w:r w:rsidRPr="00D25CB3">
        <w:rPr>
          <w:rFonts w:ascii="Arial Narrow" w:hAnsi="Arial Narrow"/>
          <w:i/>
          <w:iCs/>
          <w:sz w:val="24"/>
          <w:szCs w:val="24"/>
          <w:lang w:val="en-GB"/>
        </w:rPr>
        <w:t xml:space="preserve">A theory of </w:t>
      </w:r>
      <w:proofErr w:type="spellStart"/>
      <w:r w:rsidRPr="00D25CB3">
        <w:rPr>
          <w:rFonts w:ascii="Arial Narrow" w:hAnsi="Arial Narrow"/>
          <w:i/>
          <w:iCs/>
          <w:sz w:val="24"/>
          <w:szCs w:val="24"/>
          <w:lang w:val="en-GB"/>
        </w:rPr>
        <w:t>aspectuality</w:t>
      </w:r>
      <w:proofErr w:type="spellEnd"/>
      <w:r w:rsidRPr="00D25CB3">
        <w:rPr>
          <w:rFonts w:ascii="Arial Narrow" w:hAnsi="Arial Narrow"/>
          <w:i/>
          <w:iCs/>
          <w:sz w:val="24"/>
          <w:szCs w:val="24"/>
          <w:lang w:val="en-GB"/>
        </w:rPr>
        <w:t>. The interaction between temporal and atemporal structure.</w:t>
      </w:r>
      <w:r w:rsidRPr="00D25CB3">
        <w:rPr>
          <w:rFonts w:ascii="Arial Narrow" w:hAnsi="Arial Narrow"/>
          <w:sz w:val="24"/>
          <w:szCs w:val="24"/>
          <w:lang w:val="en-GB"/>
        </w:rPr>
        <w:t xml:space="preserve"> </w:t>
      </w:r>
      <w:r w:rsidRPr="00D25CB3">
        <w:rPr>
          <w:rFonts w:ascii="Arial Narrow" w:hAnsi="Arial Narrow"/>
          <w:sz w:val="24"/>
          <w:szCs w:val="24"/>
        </w:rPr>
        <w:t>Cambridge studies in linguistics, 64. Cambridge: Cambridge University Press.</w:t>
      </w:r>
    </w:p>
    <w:p w14:paraId="53108DD2" w14:textId="77777777" w:rsidR="000D5607" w:rsidRPr="00D25CB3" w:rsidRDefault="00892AE7" w:rsidP="005F62FA">
      <w:pPr>
        <w:ind w:left="340" w:hanging="340"/>
        <w:rPr>
          <w:rFonts w:ascii="Arial Narrow" w:hAnsi="Arial Narrow"/>
          <w:sz w:val="24"/>
          <w:szCs w:val="24"/>
          <w:lang w:val="en-GB"/>
        </w:rPr>
      </w:pPr>
      <w:r w:rsidRPr="00D25CB3">
        <w:rPr>
          <w:rFonts w:ascii="Arial Narrow" w:hAnsi="Arial Narrow"/>
          <w:sz w:val="24"/>
          <w:szCs w:val="24"/>
          <w:lang w:val="en-GB"/>
        </w:rPr>
        <w:t xml:space="preserve">Salaberry, M. R. (2003). Tense aspect in verbal morphology. </w:t>
      </w:r>
      <w:r w:rsidRPr="00D25CB3">
        <w:rPr>
          <w:rFonts w:ascii="Arial Narrow" w:hAnsi="Arial Narrow"/>
          <w:i/>
          <w:iCs/>
          <w:sz w:val="24"/>
          <w:szCs w:val="24"/>
          <w:lang w:val="en-GB"/>
        </w:rPr>
        <w:t>Hispania 86(3),</w:t>
      </w:r>
      <w:r w:rsidRPr="00D25CB3">
        <w:rPr>
          <w:rFonts w:ascii="Arial Narrow" w:hAnsi="Arial Narrow"/>
          <w:sz w:val="24"/>
          <w:szCs w:val="24"/>
          <w:lang w:val="en-GB"/>
        </w:rPr>
        <w:t xml:space="preserve"> 559-573. </w:t>
      </w:r>
    </w:p>
    <w:p w14:paraId="3B1B6E10" w14:textId="478EF9C3" w:rsidR="00892AE7" w:rsidRPr="00D25CB3" w:rsidRDefault="00892AE7" w:rsidP="005F62FA">
      <w:pPr>
        <w:ind w:left="340" w:hanging="340"/>
        <w:rPr>
          <w:rFonts w:ascii="Arial Narrow" w:hAnsi="Arial Narrow"/>
          <w:sz w:val="24"/>
          <w:szCs w:val="24"/>
        </w:rPr>
      </w:pPr>
      <w:r w:rsidRPr="00D25CB3">
        <w:rPr>
          <w:rFonts w:ascii="Arial Narrow" w:hAnsi="Arial Narrow"/>
          <w:sz w:val="24"/>
          <w:szCs w:val="24"/>
          <w:lang w:val="en-GB"/>
        </w:rPr>
        <w:t xml:space="preserve">Salaberry, M. R. (2008). </w:t>
      </w:r>
      <w:r w:rsidRPr="00D25CB3">
        <w:rPr>
          <w:rFonts w:ascii="Arial Narrow" w:hAnsi="Arial Narrow"/>
          <w:i/>
          <w:iCs/>
          <w:sz w:val="24"/>
          <w:szCs w:val="24"/>
          <w:lang w:val="en-GB"/>
        </w:rPr>
        <w:t>Marking past tense in second language acquisition: A theoretical model</w:t>
      </w:r>
      <w:r w:rsidRPr="00D25CB3">
        <w:rPr>
          <w:rFonts w:ascii="Arial Narrow" w:hAnsi="Arial Narrow"/>
          <w:sz w:val="24"/>
          <w:szCs w:val="24"/>
          <w:lang w:val="en-GB"/>
        </w:rPr>
        <w:t xml:space="preserve">. </w:t>
      </w:r>
      <w:r w:rsidRPr="00D25CB3">
        <w:rPr>
          <w:rFonts w:ascii="Arial Narrow" w:hAnsi="Arial Narrow"/>
          <w:sz w:val="24"/>
          <w:szCs w:val="24"/>
        </w:rPr>
        <w:t>New York: Continuum Books.</w:t>
      </w:r>
    </w:p>
    <w:p w14:paraId="2A303BB2" w14:textId="00D106CF" w:rsidR="005F62FA" w:rsidRPr="00D25CB3" w:rsidRDefault="005F62FA" w:rsidP="005F62FA">
      <w:pPr>
        <w:ind w:left="340" w:hanging="340"/>
        <w:rPr>
          <w:rFonts w:ascii="Arial Narrow" w:hAnsi="Arial Narrow"/>
          <w:sz w:val="24"/>
          <w:szCs w:val="24"/>
          <w:lang w:val="en-GB"/>
        </w:rPr>
      </w:pPr>
      <w:proofErr w:type="spellStart"/>
      <w:r w:rsidRPr="00D25CB3">
        <w:rPr>
          <w:rFonts w:ascii="Arial Narrow" w:hAnsi="Arial Narrow"/>
          <w:sz w:val="24"/>
          <w:szCs w:val="24"/>
          <w:lang w:val="en-GB"/>
        </w:rPr>
        <w:t>Weinreich</w:t>
      </w:r>
      <w:proofErr w:type="spellEnd"/>
      <w:r w:rsidRPr="00D25CB3">
        <w:rPr>
          <w:rFonts w:ascii="Arial Narrow" w:hAnsi="Arial Narrow"/>
          <w:sz w:val="24"/>
          <w:szCs w:val="24"/>
          <w:lang w:val="en-GB"/>
        </w:rPr>
        <w:t xml:space="preserve">, U. (1953). </w:t>
      </w:r>
      <w:r w:rsidRPr="00D25CB3">
        <w:rPr>
          <w:rFonts w:ascii="Arial Narrow" w:hAnsi="Arial Narrow"/>
          <w:i/>
          <w:iCs/>
          <w:sz w:val="24"/>
          <w:szCs w:val="24"/>
          <w:lang w:val="en-GB"/>
        </w:rPr>
        <w:t>Languages in contact: findings and problems.</w:t>
      </w:r>
      <w:r w:rsidRPr="00D25CB3">
        <w:rPr>
          <w:rFonts w:ascii="Arial Narrow" w:hAnsi="Arial Narrow"/>
          <w:sz w:val="24"/>
          <w:szCs w:val="24"/>
          <w:lang w:val="en-GB"/>
        </w:rPr>
        <w:t xml:space="preserve"> </w:t>
      </w:r>
      <w:r w:rsidRPr="00D25CB3">
        <w:rPr>
          <w:rFonts w:ascii="Arial Narrow" w:hAnsi="Arial Narrow"/>
          <w:sz w:val="24"/>
          <w:szCs w:val="24"/>
        </w:rPr>
        <w:t>The Hague: Mouton De Gruyter.</w:t>
      </w:r>
    </w:p>
    <w:sectPr w:rsidR="005F62FA" w:rsidRPr="00D25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629"/>
    <w:multiLevelType w:val="hybridMultilevel"/>
    <w:tmpl w:val="8C646776"/>
    <w:lvl w:ilvl="0" w:tplc="72D61C28">
      <w:start w:val="1"/>
      <w:numFmt w:val="bullet"/>
      <w:lvlText w:val="-"/>
      <w:lvlJc w:val="left"/>
      <w:pPr>
        <w:tabs>
          <w:tab w:val="num" w:pos="720"/>
        </w:tabs>
        <w:ind w:left="720" w:hanging="360"/>
      </w:pPr>
      <w:rPr>
        <w:rFonts w:ascii="Times New Roman" w:hAnsi="Times New Roman" w:hint="default"/>
      </w:rPr>
    </w:lvl>
    <w:lvl w:ilvl="1" w:tplc="98928976" w:tentative="1">
      <w:start w:val="1"/>
      <w:numFmt w:val="bullet"/>
      <w:lvlText w:val="-"/>
      <w:lvlJc w:val="left"/>
      <w:pPr>
        <w:tabs>
          <w:tab w:val="num" w:pos="1440"/>
        </w:tabs>
        <w:ind w:left="1440" w:hanging="360"/>
      </w:pPr>
      <w:rPr>
        <w:rFonts w:ascii="Times New Roman" w:hAnsi="Times New Roman" w:hint="default"/>
      </w:rPr>
    </w:lvl>
    <w:lvl w:ilvl="2" w:tplc="D41CE7C4" w:tentative="1">
      <w:start w:val="1"/>
      <w:numFmt w:val="bullet"/>
      <w:lvlText w:val="-"/>
      <w:lvlJc w:val="left"/>
      <w:pPr>
        <w:tabs>
          <w:tab w:val="num" w:pos="2160"/>
        </w:tabs>
        <w:ind w:left="2160" w:hanging="360"/>
      </w:pPr>
      <w:rPr>
        <w:rFonts w:ascii="Times New Roman" w:hAnsi="Times New Roman" w:hint="default"/>
      </w:rPr>
    </w:lvl>
    <w:lvl w:ilvl="3" w:tplc="C87E2DA6" w:tentative="1">
      <w:start w:val="1"/>
      <w:numFmt w:val="bullet"/>
      <w:lvlText w:val="-"/>
      <w:lvlJc w:val="left"/>
      <w:pPr>
        <w:tabs>
          <w:tab w:val="num" w:pos="2880"/>
        </w:tabs>
        <w:ind w:left="2880" w:hanging="360"/>
      </w:pPr>
      <w:rPr>
        <w:rFonts w:ascii="Times New Roman" w:hAnsi="Times New Roman" w:hint="default"/>
      </w:rPr>
    </w:lvl>
    <w:lvl w:ilvl="4" w:tplc="AE709382" w:tentative="1">
      <w:start w:val="1"/>
      <w:numFmt w:val="bullet"/>
      <w:lvlText w:val="-"/>
      <w:lvlJc w:val="left"/>
      <w:pPr>
        <w:tabs>
          <w:tab w:val="num" w:pos="3600"/>
        </w:tabs>
        <w:ind w:left="3600" w:hanging="360"/>
      </w:pPr>
      <w:rPr>
        <w:rFonts w:ascii="Times New Roman" w:hAnsi="Times New Roman" w:hint="default"/>
      </w:rPr>
    </w:lvl>
    <w:lvl w:ilvl="5" w:tplc="53EC0BC6" w:tentative="1">
      <w:start w:val="1"/>
      <w:numFmt w:val="bullet"/>
      <w:lvlText w:val="-"/>
      <w:lvlJc w:val="left"/>
      <w:pPr>
        <w:tabs>
          <w:tab w:val="num" w:pos="4320"/>
        </w:tabs>
        <w:ind w:left="4320" w:hanging="360"/>
      </w:pPr>
      <w:rPr>
        <w:rFonts w:ascii="Times New Roman" w:hAnsi="Times New Roman" w:hint="default"/>
      </w:rPr>
    </w:lvl>
    <w:lvl w:ilvl="6" w:tplc="F61C2C16" w:tentative="1">
      <w:start w:val="1"/>
      <w:numFmt w:val="bullet"/>
      <w:lvlText w:val="-"/>
      <w:lvlJc w:val="left"/>
      <w:pPr>
        <w:tabs>
          <w:tab w:val="num" w:pos="5040"/>
        </w:tabs>
        <w:ind w:left="5040" w:hanging="360"/>
      </w:pPr>
      <w:rPr>
        <w:rFonts w:ascii="Times New Roman" w:hAnsi="Times New Roman" w:hint="default"/>
      </w:rPr>
    </w:lvl>
    <w:lvl w:ilvl="7" w:tplc="B4B89D34" w:tentative="1">
      <w:start w:val="1"/>
      <w:numFmt w:val="bullet"/>
      <w:lvlText w:val="-"/>
      <w:lvlJc w:val="left"/>
      <w:pPr>
        <w:tabs>
          <w:tab w:val="num" w:pos="5760"/>
        </w:tabs>
        <w:ind w:left="5760" w:hanging="360"/>
      </w:pPr>
      <w:rPr>
        <w:rFonts w:ascii="Times New Roman" w:hAnsi="Times New Roman" w:hint="default"/>
      </w:rPr>
    </w:lvl>
    <w:lvl w:ilvl="8" w:tplc="3E06EE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6F097A"/>
    <w:multiLevelType w:val="hybridMultilevel"/>
    <w:tmpl w:val="5FF80854"/>
    <w:lvl w:ilvl="0" w:tplc="C302B0C4">
      <w:start w:val="1"/>
      <w:numFmt w:val="bullet"/>
      <w:lvlText w:val="•"/>
      <w:lvlJc w:val="left"/>
      <w:pPr>
        <w:tabs>
          <w:tab w:val="num" w:pos="720"/>
        </w:tabs>
        <w:ind w:left="720" w:hanging="360"/>
      </w:pPr>
      <w:rPr>
        <w:rFonts w:ascii="Arial" w:hAnsi="Arial" w:hint="default"/>
      </w:rPr>
    </w:lvl>
    <w:lvl w:ilvl="1" w:tplc="F84636FC" w:tentative="1">
      <w:start w:val="1"/>
      <w:numFmt w:val="bullet"/>
      <w:lvlText w:val="•"/>
      <w:lvlJc w:val="left"/>
      <w:pPr>
        <w:tabs>
          <w:tab w:val="num" w:pos="1440"/>
        </w:tabs>
        <w:ind w:left="1440" w:hanging="360"/>
      </w:pPr>
      <w:rPr>
        <w:rFonts w:ascii="Arial" w:hAnsi="Arial" w:hint="default"/>
      </w:rPr>
    </w:lvl>
    <w:lvl w:ilvl="2" w:tplc="B0785890" w:tentative="1">
      <w:start w:val="1"/>
      <w:numFmt w:val="bullet"/>
      <w:lvlText w:val="•"/>
      <w:lvlJc w:val="left"/>
      <w:pPr>
        <w:tabs>
          <w:tab w:val="num" w:pos="2160"/>
        </w:tabs>
        <w:ind w:left="2160" w:hanging="360"/>
      </w:pPr>
      <w:rPr>
        <w:rFonts w:ascii="Arial" w:hAnsi="Arial" w:hint="default"/>
      </w:rPr>
    </w:lvl>
    <w:lvl w:ilvl="3" w:tplc="E070C9FA" w:tentative="1">
      <w:start w:val="1"/>
      <w:numFmt w:val="bullet"/>
      <w:lvlText w:val="•"/>
      <w:lvlJc w:val="left"/>
      <w:pPr>
        <w:tabs>
          <w:tab w:val="num" w:pos="2880"/>
        </w:tabs>
        <w:ind w:left="2880" w:hanging="360"/>
      </w:pPr>
      <w:rPr>
        <w:rFonts w:ascii="Arial" w:hAnsi="Arial" w:hint="default"/>
      </w:rPr>
    </w:lvl>
    <w:lvl w:ilvl="4" w:tplc="21481658" w:tentative="1">
      <w:start w:val="1"/>
      <w:numFmt w:val="bullet"/>
      <w:lvlText w:val="•"/>
      <w:lvlJc w:val="left"/>
      <w:pPr>
        <w:tabs>
          <w:tab w:val="num" w:pos="3600"/>
        </w:tabs>
        <w:ind w:left="3600" w:hanging="360"/>
      </w:pPr>
      <w:rPr>
        <w:rFonts w:ascii="Arial" w:hAnsi="Arial" w:hint="default"/>
      </w:rPr>
    </w:lvl>
    <w:lvl w:ilvl="5" w:tplc="9AA2AF58" w:tentative="1">
      <w:start w:val="1"/>
      <w:numFmt w:val="bullet"/>
      <w:lvlText w:val="•"/>
      <w:lvlJc w:val="left"/>
      <w:pPr>
        <w:tabs>
          <w:tab w:val="num" w:pos="4320"/>
        </w:tabs>
        <w:ind w:left="4320" w:hanging="360"/>
      </w:pPr>
      <w:rPr>
        <w:rFonts w:ascii="Arial" w:hAnsi="Arial" w:hint="default"/>
      </w:rPr>
    </w:lvl>
    <w:lvl w:ilvl="6" w:tplc="70FA8DCA" w:tentative="1">
      <w:start w:val="1"/>
      <w:numFmt w:val="bullet"/>
      <w:lvlText w:val="•"/>
      <w:lvlJc w:val="left"/>
      <w:pPr>
        <w:tabs>
          <w:tab w:val="num" w:pos="5040"/>
        </w:tabs>
        <w:ind w:left="5040" w:hanging="360"/>
      </w:pPr>
      <w:rPr>
        <w:rFonts w:ascii="Arial" w:hAnsi="Arial" w:hint="default"/>
      </w:rPr>
    </w:lvl>
    <w:lvl w:ilvl="7" w:tplc="22C2AE94" w:tentative="1">
      <w:start w:val="1"/>
      <w:numFmt w:val="bullet"/>
      <w:lvlText w:val="•"/>
      <w:lvlJc w:val="left"/>
      <w:pPr>
        <w:tabs>
          <w:tab w:val="num" w:pos="5760"/>
        </w:tabs>
        <w:ind w:left="5760" w:hanging="360"/>
      </w:pPr>
      <w:rPr>
        <w:rFonts w:ascii="Arial" w:hAnsi="Arial" w:hint="default"/>
      </w:rPr>
    </w:lvl>
    <w:lvl w:ilvl="8" w:tplc="F38A922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E1"/>
    <w:rsid w:val="000B64E2"/>
    <w:rsid w:val="000D5607"/>
    <w:rsid w:val="002F292D"/>
    <w:rsid w:val="00302AE7"/>
    <w:rsid w:val="005F1E61"/>
    <w:rsid w:val="005F62FA"/>
    <w:rsid w:val="00716029"/>
    <w:rsid w:val="00785679"/>
    <w:rsid w:val="00892AE7"/>
    <w:rsid w:val="009C6070"/>
    <w:rsid w:val="009E125E"/>
    <w:rsid w:val="00A33A18"/>
    <w:rsid w:val="00B21F73"/>
    <w:rsid w:val="00CF66FF"/>
    <w:rsid w:val="00D25CB3"/>
    <w:rsid w:val="00F02609"/>
    <w:rsid w:val="00F5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403D"/>
  <w15:chartTrackingRefBased/>
  <w15:docId w15:val="{7A7EFF54-DFC8-449A-8E46-5F29020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12E1"/>
    <w:pPr>
      <w:tabs>
        <w:tab w:val="left" w:pos="340"/>
        <w:tab w:val="left" w:pos="680"/>
        <w:tab w:val="left" w:pos="1021"/>
        <w:tab w:val="left" w:pos="1361"/>
      </w:tabs>
      <w:spacing w:after="0" w:line="240" w:lineRule="auto"/>
    </w:pPr>
    <w:rPr>
      <w:rFonts w:ascii="Calibri" w:hAnsi="Calibri" w:cs="Calibri"/>
      <w:color w:val="262626" w:themeColor="text1" w:themeTint="D9"/>
      <w:sz w:val="19"/>
      <w:szCs w:val="19"/>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1F73"/>
    <w:rPr>
      <w:color w:val="0563C1" w:themeColor="hyperlink"/>
      <w:u w:val="single"/>
    </w:rPr>
  </w:style>
  <w:style w:type="character" w:customStyle="1" w:styleId="UnresolvedMention">
    <w:name w:val="Unresolved Mention"/>
    <w:basedOn w:val="Absatz-Standardschriftart"/>
    <w:uiPriority w:val="99"/>
    <w:semiHidden/>
    <w:unhideWhenUsed/>
    <w:rsid w:val="00B2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5480">
      <w:bodyDiv w:val="1"/>
      <w:marLeft w:val="0"/>
      <w:marRight w:val="0"/>
      <w:marTop w:val="0"/>
      <w:marBottom w:val="0"/>
      <w:divBdr>
        <w:top w:val="none" w:sz="0" w:space="0" w:color="auto"/>
        <w:left w:val="none" w:sz="0" w:space="0" w:color="auto"/>
        <w:bottom w:val="none" w:sz="0" w:space="0" w:color="auto"/>
        <w:right w:val="none" w:sz="0" w:space="0" w:color="auto"/>
      </w:divBdr>
      <w:divsChild>
        <w:div w:id="541089813">
          <w:marLeft w:val="720"/>
          <w:marRight w:val="0"/>
          <w:marTop w:val="0"/>
          <w:marBottom w:val="0"/>
          <w:divBdr>
            <w:top w:val="none" w:sz="0" w:space="0" w:color="auto"/>
            <w:left w:val="none" w:sz="0" w:space="0" w:color="auto"/>
            <w:bottom w:val="none" w:sz="0" w:space="0" w:color="auto"/>
            <w:right w:val="none" w:sz="0" w:space="0" w:color="auto"/>
          </w:divBdr>
        </w:div>
        <w:div w:id="901671094">
          <w:marLeft w:val="720"/>
          <w:marRight w:val="0"/>
          <w:marTop w:val="0"/>
          <w:marBottom w:val="0"/>
          <w:divBdr>
            <w:top w:val="none" w:sz="0" w:space="0" w:color="auto"/>
            <w:left w:val="none" w:sz="0" w:space="0" w:color="auto"/>
            <w:bottom w:val="none" w:sz="0" w:space="0" w:color="auto"/>
            <w:right w:val="none" w:sz="0" w:space="0" w:color="auto"/>
          </w:divBdr>
        </w:div>
        <w:div w:id="622811939">
          <w:marLeft w:val="720"/>
          <w:marRight w:val="0"/>
          <w:marTop w:val="0"/>
          <w:marBottom w:val="0"/>
          <w:divBdr>
            <w:top w:val="none" w:sz="0" w:space="0" w:color="auto"/>
            <w:left w:val="none" w:sz="0" w:space="0" w:color="auto"/>
            <w:bottom w:val="none" w:sz="0" w:space="0" w:color="auto"/>
            <w:right w:val="none" w:sz="0" w:space="0" w:color="auto"/>
          </w:divBdr>
        </w:div>
        <w:div w:id="558781486">
          <w:marLeft w:val="720"/>
          <w:marRight w:val="0"/>
          <w:marTop w:val="0"/>
          <w:marBottom w:val="0"/>
          <w:divBdr>
            <w:top w:val="none" w:sz="0" w:space="0" w:color="auto"/>
            <w:left w:val="none" w:sz="0" w:space="0" w:color="auto"/>
            <w:bottom w:val="none" w:sz="0" w:space="0" w:color="auto"/>
            <w:right w:val="none" w:sz="0" w:space="0" w:color="auto"/>
          </w:divBdr>
        </w:div>
        <w:div w:id="379667206">
          <w:marLeft w:val="547"/>
          <w:marRight w:val="0"/>
          <w:marTop w:val="0"/>
          <w:marBottom w:val="0"/>
          <w:divBdr>
            <w:top w:val="none" w:sz="0" w:space="0" w:color="auto"/>
            <w:left w:val="none" w:sz="0" w:space="0" w:color="auto"/>
            <w:bottom w:val="none" w:sz="0" w:space="0" w:color="auto"/>
            <w:right w:val="none" w:sz="0" w:space="0" w:color="auto"/>
          </w:divBdr>
        </w:div>
        <w:div w:id="19862299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5665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siegman</dc:creator>
  <cp:keywords/>
  <dc:description/>
  <cp:lastModifiedBy>Repiso Isabel</cp:lastModifiedBy>
  <cp:revision>2</cp:revision>
  <dcterms:created xsi:type="dcterms:W3CDTF">2022-07-14T10:37:00Z</dcterms:created>
  <dcterms:modified xsi:type="dcterms:W3CDTF">2022-07-14T10:37:00Z</dcterms:modified>
</cp:coreProperties>
</file>